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1" w:hanging="3"/>
        <w:jc w:val="center"/>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LE STORIE DI GEN Z E ANZIANI CAMBIANO ANCHE IL SERVIZIO SOCIALE</w:t>
      </w:r>
    </w:p>
    <w:p w:rsidR="00000000" w:rsidDel="00000000" w:rsidP="00000000" w:rsidRDefault="00000000" w:rsidRPr="00000000" w14:paraId="00000002">
      <w:pPr>
        <w:shd w:fill="ffffff" w:val="clear"/>
        <w:ind w:left="1" w:hanging="3"/>
        <w:jc w:val="center"/>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IL PROGETTO DELL’UNIONE COMUNI VERONA EST</w:t>
      </w:r>
    </w:p>
    <w:p w:rsidR="00000000" w:rsidDel="00000000" w:rsidP="00000000" w:rsidRDefault="00000000" w:rsidRPr="00000000" w14:paraId="00000003">
      <w:pPr>
        <w:shd w:fill="ffffff" w:val="clear"/>
        <w:ind w:left="1" w:hanging="3"/>
        <w:jc w:val="center"/>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FRA LE ESPERIENZE PRESENTATE AL WORLD SOCIAL WORK DAY 2025</w:t>
      </w:r>
    </w:p>
    <w:p w:rsidR="00000000" w:rsidDel="00000000" w:rsidP="00000000" w:rsidRDefault="00000000" w:rsidRPr="00000000" w14:paraId="00000004">
      <w:pPr>
        <w:shd w:fill="ffffff" w:val="clear"/>
        <w:ind w:left="1" w:hanging="3"/>
        <w:jc w:val="center"/>
        <w:rPr>
          <w:rFonts w:ascii="Cambria" w:cs="Cambria" w:eastAsia="Cambria" w:hAnsi="Cambria"/>
          <w:b w:val="1"/>
          <w:sz w:val="28"/>
          <w:szCs w:val="28"/>
        </w:rPr>
      </w:pPr>
      <w:r w:rsidDel="00000000" w:rsidR="00000000" w:rsidRPr="00000000">
        <w:rPr>
          <w:rtl w:val="0"/>
        </w:rPr>
      </w:r>
    </w:p>
    <w:p w:rsidR="00000000" w:rsidDel="00000000" w:rsidP="00000000" w:rsidRDefault="00000000" w:rsidRPr="00000000" w14:paraId="00000005">
      <w:pPr>
        <w:shd w:fill="ffffff" w:val="clear"/>
        <w:ind w:left="1" w:hanging="3"/>
        <w:rPr>
          <w:rFonts w:ascii="Cambria" w:cs="Cambria" w:eastAsia="Cambria" w:hAnsi="Cambria"/>
          <w:b w:val="1"/>
          <w:i w:val="1"/>
          <w:sz w:val="28"/>
          <w:szCs w:val="28"/>
        </w:rPr>
      </w:pPr>
      <w:r w:rsidDel="00000000" w:rsidR="00000000" w:rsidRPr="00000000">
        <w:rPr>
          <w:rFonts w:ascii="Cambria" w:cs="Cambria" w:eastAsia="Cambria" w:hAnsi="Cambria"/>
          <w:b w:val="1"/>
          <w:i w:val="1"/>
          <w:sz w:val="28"/>
          <w:szCs w:val="28"/>
          <w:rtl w:val="0"/>
        </w:rPr>
        <w:t xml:space="preserve">Un articolato percorso di tre progetti nati dalle esigenze dei giovani apre una nuova pagina per i cinque comuni. Cruciale la collaborazione tra l’amministrazione ela Cooperativa sociale Monteverde.</w:t>
      </w:r>
    </w:p>
    <w:p w:rsidR="00000000" w:rsidDel="00000000" w:rsidP="00000000" w:rsidRDefault="00000000" w:rsidRPr="00000000" w14:paraId="00000006">
      <w:pPr>
        <w:ind w:left="1" w:hanging="3"/>
        <w:jc w:val="both"/>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07">
      <w:pPr>
        <w:ind w:left="1" w:hanging="3"/>
        <w:jc w:val="both"/>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Tre progetti per gli adolescenti che vanno oltre le aspettative, fanno incontrare i ragazzi con la città e la generazione più anziana, seminano per il futuro. E cambiano la prospettiva del servizio sociale: dalla riparazione alla prevenzione. È successo tra 2022 e il 2024 all’</w:t>
      </w:r>
      <w:r w:rsidDel="00000000" w:rsidR="00000000" w:rsidRPr="00000000">
        <w:rPr>
          <w:rFonts w:ascii="Cambria" w:cs="Cambria" w:eastAsia="Cambria" w:hAnsi="Cambria"/>
          <w:b w:val="1"/>
          <w:sz w:val="26"/>
          <w:szCs w:val="26"/>
          <w:rtl w:val="0"/>
        </w:rPr>
        <w:t xml:space="preserve">Unione di comuni Verona Est</w:t>
      </w:r>
      <w:r w:rsidDel="00000000" w:rsidR="00000000" w:rsidRPr="00000000">
        <w:rPr>
          <w:rFonts w:ascii="Cambria" w:cs="Cambria" w:eastAsia="Cambria" w:hAnsi="Cambria"/>
          <w:sz w:val="26"/>
          <w:szCs w:val="26"/>
          <w:rtl w:val="0"/>
        </w:rPr>
        <w:t xml:space="preserve">, che riunisce i centri di Belfiore, Caldiero, Colognola ai Colli, Illasi e Mezzane di Sotto, grazie alla collaborazione tra il Servizio sociale e la Cooperativa sociale Monteverde, che da anni lavora sul territorio con i più giovani. Prima il progetto </w:t>
      </w:r>
      <w:r w:rsidDel="00000000" w:rsidR="00000000" w:rsidRPr="00000000">
        <w:rPr>
          <w:rFonts w:ascii="Cambria" w:cs="Cambria" w:eastAsia="Cambria" w:hAnsi="Cambria"/>
          <w:b w:val="1"/>
          <w:sz w:val="26"/>
          <w:szCs w:val="26"/>
          <w:rtl w:val="0"/>
        </w:rPr>
        <w:t xml:space="preserve">“Dalle parole ai fatti”</w:t>
      </w:r>
      <w:r w:rsidDel="00000000" w:rsidR="00000000" w:rsidRPr="00000000">
        <w:rPr>
          <w:rFonts w:ascii="Cambria" w:cs="Cambria" w:eastAsia="Cambria" w:hAnsi="Cambria"/>
          <w:sz w:val="26"/>
          <w:szCs w:val="26"/>
          <w:rtl w:val="0"/>
        </w:rPr>
        <w:t xml:space="preserve"> nell’agosto 2023. Poi, i </w:t>
      </w:r>
      <w:r w:rsidDel="00000000" w:rsidR="00000000" w:rsidRPr="00000000">
        <w:rPr>
          <w:rFonts w:ascii="Cambria" w:cs="Cambria" w:eastAsia="Cambria" w:hAnsi="Cambria"/>
          <w:b w:val="1"/>
          <w:sz w:val="26"/>
          <w:szCs w:val="26"/>
          <w:rtl w:val="0"/>
        </w:rPr>
        <w:t xml:space="preserve">“Laboratori di creatività”</w:t>
      </w:r>
      <w:r w:rsidDel="00000000" w:rsidR="00000000" w:rsidRPr="00000000">
        <w:rPr>
          <w:rFonts w:ascii="Cambria" w:cs="Cambria" w:eastAsia="Cambria" w:hAnsi="Cambria"/>
          <w:sz w:val="26"/>
          <w:szCs w:val="26"/>
          <w:rtl w:val="0"/>
        </w:rPr>
        <w:t xml:space="preserve">, che nel 2024 hanno esteso la seconda edizione di “Dalle parole ai fatti” ai mesi autunnali e invernali. Quindi, a partire dalla prima settimana di settembre del 2024, il progetto </w:t>
      </w:r>
      <w:r w:rsidDel="00000000" w:rsidR="00000000" w:rsidRPr="00000000">
        <w:rPr>
          <w:rFonts w:ascii="Cambria" w:cs="Cambria" w:eastAsia="Cambria" w:hAnsi="Cambria"/>
          <w:b w:val="1"/>
          <w:sz w:val="26"/>
          <w:szCs w:val="26"/>
          <w:rtl w:val="0"/>
        </w:rPr>
        <w:t xml:space="preserve">“Siamo testimoni della nostra storia”</w:t>
      </w:r>
      <w:r w:rsidDel="00000000" w:rsidR="00000000" w:rsidRPr="00000000">
        <w:rPr>
          <w:rFonts w:ascii="Cambria" w:cs="Cambria" w:eastAsia="Cambria" w:hAnsi="Cambria"/>
          <w:sz w:val="26"/>
          <w:szCs w:val="26"/>
          <w:rtl w:val="0"/>
        </w:rPr>
        <w:t xml:space="preserve">.</w:t>
      </w:r>
    </w:p>
    <w:p w:rsidR="00000000" w:rsidDel="00000000" w:rsidP="00000000" w:rsidRDefault="00000000" w:rsidRPr="00000000" w14:paraId="00000008">
      <w:pPr>
        <w:ind w:left="1" w:hanging="3"/>
        <w:jc w:val="both"/>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09">
      <w:pPr>
        <w:ind w:left="1" w:hanging="3"/>
        <w:jc w:val="both"/>
        <w:rPr>
          <w:rFonts w:ascii="Cambria" w:cs="Cambria" w:eastAsia="Cambria" w:hAnsi="Cambria"/>
          <w:sz w:val="26"/>
          <w:szCs w:val="26"/>
        </w:rPr>
      </w:pPr>
      <w:r w:rsidDel="00000000" w:rsidR="00000000" w:rsidRPr="00000000">
        <w:rPr>
          <w:rFonts w:ascii="Cambria" w:cs="Cambria" w:eastAsia="Cambria" w:hAnsi="Cambria"/>
          <w:b w:val="1"/>
          <w:sz w:val="26"/>
          <w:szCs w:val="26"/>
          <w:rtl w:val="0"/>
        </w:rPr>
        <w:t xml:space="preserve">Stefania Signoretto</w:t>
      </w:r>
      <w:r w:rsidDel="00000000" w:rsidR="00000000" w:rsidRPr="00000000">
        <w:rPr>
          <w:rFonts w:ascii="Cambria" w:cs="Cambria" w:eastAsia="Cambria" w:hAnsi="Cambria"/>
          <w:sz w:val="26"/>
          <w:szCs w:val="26"/>
          <w:rtl w:val="0"/>
        </w:rPr>
        <w:t xml:space="preserve"> è la responsabile dell’area Servizio sociale dell’Unione di comuni: “A partire dal 2020 – spiega – Covid e restrizioni hanno reso più difficile, per i nostri adolescenti, vivere una vita normale. E nonostante risorse e sforzi, una serie di servizi non raggiungevano i ragazzi. Nel 2022 abbiamo ricevuto alcune segnalazioni da parte di cittadini, forze dell'ordine, sindaci di tutta una serie di episodi, dal bullismo, ad atti vandalici come rompere le panchine nel parco pubblico, fino a entrare di notte nelle scuole per rubare merendine delle bidelle o a o episodi di dispersione scolastica, di ritiro sociale”.</w:t>
      </w:r>
    </w:p>
    <w:p w:rsidR="00000000" w:rsidDel="00000000" w:rsidP="00000000" w:rsidRDefault="00000000" w:rsidRPr="00000000" w14:paraId="0000000A">
      <w:pPr>
        <w:ind w:left="1" w:hanging="3"/>
        <w:jc w:val="both"/>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Episodi legati al disagio ma anche al vuoto di certi periodi dell’estate. Si decide allora di scommettere su agosto, il mese più scoperto da altre iniziative. “Assieme a Giulio Zenari, – prosegue Signoretto - collega che rappresenta la </w:t>
      </w:r>
      <w:r w:rsidDel="00000000" w:rsidR="00000000" w:rsidRPr="00000000">
        <w:rPr>
          <w:rFonts w:ascii="Cambria" w:cs="Cambria" w:eastAsia="Cambria" w:hAnsi="Cambria"/>
          <w:b w:val="1"/>
          <w:sz w:val="26"/>
          <w:szCs w:val="26"/>
          <w:rtl w:val="0"/>
        </w:rPr>
        <w:t xml:space="preserve">Cooperativa Monteverde</w:t>
      </w:r>
      <w:r w:rsidDel="00000000" w:rsidR="00000000" w:rsidRPr="00000000">
        <w:rPr>
          <w:rFonts w:ascii="Cambria" w:cs="Cambria" w:eastAsia="Cambria" w:hAnsi="Cambria"/>
          <w:sz w:val="26"/>
          <w:szCs w:val="26"/>
          <w:rtl w:val="0"/>
        </w:rPr>
        <w:t xml:space="preserve">, abbiamo pensato a un progetto che potesse essere trasversale, non limitato ai ragazzi già segnalati ai servizi, ma per tutti. E così è nato "</w:t>
      </w:r>
      <w:r w:rsidDel="00000000" w:rsidR="00000000" w:rsidRPr="00000000">
        <w:rPr>
          <w:rFonts w:ascii="Cambria" w:cs="Cambria" w:eastAsia="Cambria" w:hAnsi="Cambria"/>
          <w:b w:val="1"/>
          <w:sz w:val="26"/>
          <w:szCs w:val="26"/>
          <w:rtl w:val="0"/>
        </w:rPr>
        <w:t xml:space="preserve">Dalle parole ai fatti</w:t>
      </w:r>
      <w:r w:rsidDel="00000000" w:rsidR="00000000" w:rsidRPr="00000000">
        <w:rPr>
          <w:rFonts w:ascii="Cambria" w:cs="Cambria" w:eastAsia="Cambria" w:hAnsi="Cambria"/>
          <w:sz w:val="26"/>
          <w:szCs w:val="26"/>
          <w:rtl w:val="0"/>
        </w:rPr>
        <w:t xml:space="preserve">", basato su interventi di cittadinanza attiva messi in atto dai ragazzi: piccoli lavoretti, pulire gli spazi pubblici, i giardini, pitturare le panchine, grazie al coordinamento tra servizio sociale, uffici comunali e cooperativa. Nell’estate 2023 ben 73 ragazzi sono stati coinvolti, senza distinguere tra soggetti fragili o a rischio e ragazzi comunque interessati”.</w:t>
      </w:r>
    </w:p>
    <w:p w:rsidR="00000000" w:rsidDel="00000000" w:rsidP="00000000" w:rsidRDefault="00000000" w:rsidRPr="00000000" w14:paraId="0000000B">
      <w:pPr>
        <w:ind w:left="1" w:hanging="3"/>
        <w:jc w:val="both"/>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Signoretto spiega che “il progetto è stato per tutti i soggetti coinvolti (ragazzi, assistenti sociali, parte politica, cooperativa) un successo, per i numeri, ma soprattutto perché ha rappresentato, per il servizio sociale dell’Unione comuni, il primo nato sulle esigenze del territorio”.</w:t>
      </w:r>
    </w:p>
    <w:p w:rsidR="00000000" w:rsidDel="00000000" w:rsidP="00000000" w:rsidRDefault="00000000" w:rsidRPr="00000000" w14:paraId="0000000C">
      <w:pPr>
        <w:ind w:left="1" w:hanging="3"/>
        <w:jc w:val="both"/>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All’inizio del 2024, assieme al comune di Verona e ad altri comuni del territorio, il Servizio sociale della Unione comuni partecipa al Piano di intervento in materia di politiche giovanili indetto dalla Regione Veneto, con risorse destinate a valorizzare il protagonismo dei giovani. Grazie al bando regionale sulla generatività che stimolava a puntare sullo scambio tra le generazioni, nasce un progetto nuovo: “Abbiamo deciso – racconta </w:t>
      </w:r>
      <w:r w:rsidDel="00000000" w:rsidR="00000000" w:rsidRPr="00000000">
        <w:rPr>
          <w:rFonts w:ascii="Cambria" w:cs="Cambria" w:eastAsia="Cambria" w:hAnsi="Cambria"/>
          <w:b w:val="1"/>
          <w:sz w:val="26"/>
          <w:szCs w:val="26"/>
          <w:rtl w:val="0"/>
        </w:rPr>
        <w:t xml:space="preserve">Giulio Zenari</w:t>
      </w:r>
      <w:r w:rsidDel="00000000" w:rsidR="00000000" w:rsidRPr="00000000">
        <w:rPr>
          <w:rFonts w:ascii="Cambria" w:cs="Cambria" w:eastAsia="Cambria" w:hAnsi="Cambria"/>
          <w:sz w:val="26"/>
          <w:szCs w:val="26"/>
          <w:rtl w:val="0"/>
        </w:rPr>
        <w:t xml:space="preserve">, responsabile di entrambi i progetti per la Cooperativa Monteverde - di puntare sull’ultima settimana estiva prima della scuola, a settembre, per il progetto ‘</w:t>
      </w:r>
      <w:r w:rsidDel="00000000" w:rsidR="00000000" w:rsidRPr="00000000">
        <w:rPr>
          <w:rFonts w:ascii="Cambria" w:cs="Cambria" w:eastAsia="Cambria" w:hAnsi="Cambria"/>
          <w:b w:val="1"/>
          <w:sz w:val="26"/>
          <w:szCs w:val="26"/>
          <w:rtl w:val="0"/>
        </w:rPr>
        <w:t xml:space="preserve">Siamo testimoni della nostra storia’</w:t>
      </w:r>
      <w:r w:rsidDel="00000000" w:rsidR="00000000" w:rsidRPr="00000000">
        <w:rPr>
          <w:rFonts w:ascii="Cambria" w:cs="Cambria" w:eastAsia="Cambria" w:hAnsi="Cambria"/>
          <w:sz w:val="26"/>
          <w:szCs w:val="26"/>
          <w:rtl w:val="0"/>
        </w:rPr>
        <w:t xml:space="preserve">, che prevedeva che adolescenti si trasformassero in aspiranti giornalisti, decidessero alcuni nuclei tematici da trattare e poi andassero a intervistare alcuni anziani. Questo con l'idea di avvicinare le due generazioni e creare quello che abbiamo definito "manufatto della memoria", comunque un prodotto da presentare poi alla cittadinanza come esempio di incontro tra due generazioni”.</w:t>
      </w:r>
    </w:p>
    <w:p w:rsidR="00000000" w:rsidDel="00000000" w:rsidP="00000000" w:rsidRDefault="00000000" w:rsidRPr="00000000" w14:paraId="0000000D">
      <w:pPr>
        <w:ind w:left="1" w:hanging="3"/>
        <w:jc w:val="both"/>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Gli adolescenti coinvolti sono stati 16, sette gli anziani intervistati. Un alto livello di impegno e coinvolgimento che però non poteva chiudersi in una settimana, prosegue Zenari: “L’idea è stata traghettata in un altro progetto della Cooperativa in collaborazione con l'Unione comuni, che si chiama “Together O'Clock”, uno spazio aperto adolescenti, libero, gratuito, in cui gli adolescenti si ritrovano con un educatore per fare determinate attività. Da fine settembre a dicembre i ragazzi hanno rielaborato le interviste, le hanno divise secondo tre nuclei tematici: arte, relazioni e tempo, facendo emergere sia il pensiero degli anziani, sia il loro”.</w:t>
      </w:r>
    </w:p>
    <w:p w:rsidR="00000000" w:rsidDel="00000000" w:rsidP="00000000" w:rsidRDefault="00000000" w:rsidRPr="00000000" w14:paraId="0000000E">
      <w:pPr>
        <w:ind w:left="1" w:hanging="3"/>
        <w:jc w:val="both"/>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Nel passare dall’estate all’autunno il progetto ha potuto anche coinvolgere altri ragazzi. Fino a presentare l’intero lavoro in un evento finale, a febbraio 2025, a tutta la cittadinanza, coinvolgendo le istituzioni e il territorio.</w:t>
      </w:r>
    </w:p>
    <w:p w:rsidR="00000000" w:rsidDel="00000000" w:rsidP="00000000" w:rsidRDefault="00000000" w:rsidRPr="00000000" w14:paraId="0000000F">
      <w:pPr>
        <w:ind w:left="1" w:hanging="3"/>
        <w:jc w:val="both"/>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Ma non è tutto, perché l’estate 2024 è anche quella che vede il rilancio di “</w:t>
      </w:r>
      <w:r w:rsidDel="00000000" w:rsidR="00000000" w:rsidRPr="00000000">
        <w:rPr>
          <w:rFonts w:ascii="Cambria" w:cs="Cambria" w:eastAsia="Cambria" w:hAnsi="Cambria"/>
          <w:b w:val="1"/>
          <w:sz w:val="26"/>
          <w:szCs w:val="26"/>
          <w:rtl w:val="0"/>
        </w:rPr>
        <w:t xml:space="preserve">Dalle parole ai fatti</w:t>
      </w:r>
      <w:r w:rsidDel="00000000" w:rsidR="00000000" w:rsidRPr="00000000">
        <w:rPr>
          <w:rFonts w:ascii="Cambria" w:cs="Cambria" w:eastAsia="Cambria" w:hAnsi="Cambria"/>
          <w:sz w:val="26"/>
          <w:szCs w:val="26"/>
          <w:rtl w:val="0"/>
        </w:rPr>
        <w:t xml:space="preserve">”, che si estende a 110 ragazzi. E dopo l’estate è partito un progetto nuovo che estende le stesse attività anche ai mesi autunnali e invernali con i “</w:t>
      </w:r>
      <w:r w:rsidDel="00000000" w:rsidR="00000000" w:rsidRPr="00000000">
        <w:rPr>
          <w:rFonts w:ascii="Cambria" w:cs="Cambria" w:eastAsia="Cambria" w:hAnsi="Cambria"/>
          <w:b w:val="1"/>
          <w:sz w:val="26"/>
          <w:szCs w:val="26"/>
          <w:rtl w:val="0"/>
        </w:rPr>
        <w:t xml:space="preserve">Laboratori di creatività</w:t>
      </w:r>
      <w:r w:rsidDel="00000000" w:rsidR="00000000" w:rsidRPr="00000000">
        <w:rPr>
          <w:rFonts w:ascii="Cambria" w:cs="Cambria" w:eastAsia="Cambria" w:hAnsi="Cambria"/>
          <w:sz w:val="26"/>
          <w:szCs w:val="26"/>
          <w:rtl w:val="0"/>
        </w:rPr>
        <w:t xml:space="preserve">”.</w:t>
      </w:r>
    </w:p>
    <w:p w:rsidR="00000000" w:rsidDel="00000000" w:rsidP="00000000" w:rsidRDefault="00000000" w:rsidRPr="00000000" w14:paraId="00000010">
      <w:pPr>
        <w:ind w:left="1" w:hanging="3"/>
        <w:jc w:val="both"/>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11">
      <w:pPr>
        <w:ind w:left="1" w:hanging="3"/>
        <w:jc w:val="both"/>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Alla fine, il bilancio risulta pienamente positivo perché ha coinvolto, insieme, ragazzi noti ai servizi e tanti altri teenager del territorio. E con loro, un bel nucleo di anziani, dai 70 ai 95 anni.</w:t>
      </w:r>
    </w:p>
    <w:p w:rsidR="00000000" w:rsidDel="00000000" w:rsidP="00000000" w:rsidRDefault="00000000" w:rsidRPr="00000000" w14:paraId="00000012">
      <w:pPr>
        <w:ind w:left="1" w:hanging="3"/>
        <w:jc w:val="both"/>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“L’entusiasmo degli adolescenti e l’accoglienza degli anziani nelle loro realtà – spiega Zenari – hanno creato un’atmosfera magica. Le relazioni hanno permesso di avvicinare i due mondi, abbattere le distanze temporali e sfidare le narrazioni negative secondo cui gli adolescenti sono superficiali, dipendenti dalle tecnologie e spesso un problema sociale e gli anziani sono persone isolate, ripetitive e lontane dal mondo di oggi. Soprattutto questo lavoro di co-progettazione ha permesso ai due mondi di poter dialogare, andando ad affrontare e rispondere i bisogni sociali emersi dal territorio”.</w:t>
      </w:r>
    </w:p>
    <w:p w:rsidR="00000000" w:rsidDel="00000000" w:rsidP="00000000" w:rsidRDefault="00000000" w:rsidRPr="00000000" w14:paraId="00000013">
      <w:pPr>
        <w:ind w:left="1" w:hanging="3"/>
        <w:jc w:val="both"/>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Il bilancio è positivo anche perché ha spinto le stesse amministrazioni a cambiare sguardo: “Passare da una prospettiva di riparazione a una di prevenzione – sottolinea Signoretto – è stato utilissimo e ha cambiato il servizio ma anche l’ottica degli amministratori eletti. Ed è grazie alle loro scelte se questo percorso così articolato è stato possibile. Oggi, l’obiettivo è fare un passo in più: trasformare i progetti in un servizio stabile, portarli nei doposcuola e continuare a investire in questa direzione”.</w:t>
      </w:r>
    </w:p>
    <w:p w:rsidR="00000000" w:rsidDel="00000000" w:rsidP="00000000" w:rsidRDefault="00000000" w:rsidRPr="00000000" w14:paraId="00000014">
      <w:pPr>
        <w:shd w:fill="ffffff" w:val="clear"/>
        <w:ind w:left="1" w:hanging="3"/>
        <w:jc w:val="both"/>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15">
      <w:pPr>
        <w:shd w:fill="ffffff" w:val="clear"/>
        <w:ind w:left="1" w:hanging="3"/>
        <w:jc w:val="both"/>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16">
      <w:pPr>
        <w:shd w:fill="ffffff" w:val="clear"/>
        <w:ind w:left="1" w:hanging="3"/>
        <w:jc w:val="both"/>
        <w:rPr>
          <w:rFonts w:ascii="Cambria" w:cs="Cambria" w:eastAsia="Cambria" w:hAnsi="Cambria"/>
          <w:color w:val="000000"/>
          <w:sz w:val="26"/>
          <w:szCs w:val="26"/>
        </w:rPr>
      </w:pPr>
      <w:r w:rsidDel="00000000" w:rsidR="00000000" w:rsidRPr="00000000">
        <w:rPr>
          <w:rFonts w:ascii="Cambria" w:cs="Cambria" w:eastAsia="Cambria" w:hAnsi="Cambria"/>
          <w:i w:val="1"/>
          <w:color w:val="000000"/>
          <w:sz w:val="26"/>
          <w:szCs w:val="26"/>
          <w:rtl w:val="0"/>
        </w:rPr>
        <w:t xml:space="preserve">Per informazioni</w:t>
      </w:r>
      <w:r w:rsidDel="00000000" w:rsidR="00000000" w:rsidRPr="00000000">
        <w:rPr>
          <w:rtl w:val="0"/>
        </w:rPr>
      </w:r>
    </w:p>
    <w:p w:rsidR="00000000" w:rsidDel="00000000" w:rsidP="00000000" w:rsidRDefault="00000000" w:rsidRPr="00000000" w14:paraId="00000017">
      <w:pPr>
        <w:shd w:fill="ffffff" w:val="clear"/>
        <w:ind w:left="1" w:hanging="3"/>
        <w:jc w:val="both"/>
        <w:rPr>
          <w:rFonts w:ascii="Cambria" w:cs="Cambria" w:eastAsia="Cambria" w:hAnsi="Cambria"/>
          <w:color w:val="000000"/>
          <w:sz w:val="26"/>
          <w:szCs w:val="26"/>
        </w:rPr>
      </w:pPr>
      <w:r w:rsidDel="00000000" w:rsidR="00000000" w:rsidRPr="00000000">
        <w:rPr>
          <w:rFonts w:ascii="Cambria" w:cs="Cambria" w:eastAsia="Cambria" w:hAnsi="Cambria"/>
          <w:i w:val="1"/>
          <w:color w:val="000000"/>
          <w:sz w:val="26"/>
          <w:szCs w:val="26"/>
          <w:rtl w:val="0"/>
        </w:rPr>
        <w:t xml:space="preserve">Ufficio Stampa Ordine Assistenti Sociali del Veneto</w:t>
      </w:r>
      <w:r w:rsidDel="00000000" w:rsidR="00000000" w:rsidRPr="00000000">
        <w:rPr>
          <w:rtl w:val="0"/>
        </w:rPr>
      </w:r>
    </w:p>
    <w:p w:rsidR="00000000" w:rsidDel="00000000" w:rsidP="00000000" w:rsidRDefault="00000000" w:rsidRPr="00000000" w14:paraId="00000018">
      <w:pPr>
        <w:shd w:fill="ffffff" w:val="clear"/>
        <w:ind w:left="1" w:hanging="3"/>
        <w:jc w:val="both"/>
        <w:rPr>
          <w:rFonts w:ascii="Cambria" w:cs="Cambria" w:eastAsia="Cambria" w:hAnsi="Cambria"/>
          <w:color w:val="000000"/>
          <w:sz w:val="26"/>
          <w:szCs w:val="26"/>
        </w:rPr>
      </w:pPr>
      <w:r w:rsidDel="00000000" w:rsidR="00000000" w:rsidRPr="00000000">
        <w:rPr>
          <w:rFonts w:ascii="Cambria" w:cs="Cambria" w:eastAsia="Cambria" w:hAnsi="Cambria"/>
          <w:i w:val="1"/>
          <w:color w:val="000000"/>
          <w:sz w:val="26"/>
          <w:szCs w:val="26"/>
          <w:rtl w:val="0"/>
        </w:rPr>
        <w:t xml:space="preserve">Paolo Piacenza 335.5397304</w:t>
      </w:r>
      <w:r w:rsidDel="00000000" w:rsidR="00000000" w:rsidRPr="00000000">
        <w:rPr>
          <w:rtl w:val="0"/>
        </w:rPr>
      </w:r>
    </w:p>
    <w:p w:rsidR="00000000" w:rsidDel="00000000" w:rsidP="00000000" w:rsidRDefault="00000000" w:rsidRPr="00000000" w14:paraId="00000019">
      <w:pPr>
        <w:shd w:fill="ffffff" w:val="clear"/>
        <w:ind w:left="1" w:hanging="3"/>
        <w:jc w:val="both"/>
        <w:rPr>
          <w:rFonts w:ascii="Cambria" w:cs="Cambria" w:eastAsia="Cambria" w:hAnsi="Cambria"/>
          <w:color w:val="000000"/>
          <w:sz w:val="26"/>
          <w:szCs w:val="26"/>
        </w:rPr>
      </w:pPr>
      <w:r w:rsidDel="00000000" w:rsidR="00000000" w:rsidRPr="00000000">
        <w:rPr>
          <w:rFonts w:ascii="Cambria" w:cs="Cambria" w:eastAsia="Cambria" w:hAnsi="Cambria"/>
          <w:i w:val="1"/>
          <w:color w:val="000000"/>
          <w:sz w:val="26"/>
          <w:szCs w:val="26"/>
          <w:rtl w:val="0"/>
        </w:rPr>
        <w:t xml:space="preserve">Roberta Voltan 338.8670108</w:t>
      </w:r>
      <w:r w:rsidDel="00000000" w:rsidR="00000000" w:rsidRPr="00000000">
        <w:rPr>
          <w:rtl w:val="0"/>
        </w:rPr>
      </w:r>
    </w:p>
    <w:p w:rsidR="00000000" w:rsidDel="00000000" w:rsidP="00000000" w:rsidRDefault="00000000" w:rsidRPr="00000000" w14:paraId="0000001A">
      <w:pPr>
        <w:shd w:fill="ffffff" w:val="clear"/>
        <w:ind w:left="1" w:hanging="3"/>
        <w:jc w:val="both"/>
        <w:rPr>
          <w:rFonts w:ascii="Cambria" w:cs="Cambria" w:eastAsia="Cambria" w:hAnsi="Cambria"/>
          <w:color w:val="222222"/>
          <w:sz w:val="26"/>
          <w:szCs w:val="26"/>
        </w:rPr>
      </w:pP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line="240" w:lineRule="auto"/>
        <w:ind w:left="1" w:hanging="3"/>
        <w:jc w:val="both"/>
        <w:rPr>
          <w:rFonts w:ascii="Cambria" w:cs="Cambria" w:eastAsia="Cambria" w:hAnsi="Cambria"/>
          <w:color w:val="000000"/>
          <w:sz w:val="26"/>
          <w:szCs w:val="26"/>
        </w:rPr>
      </w:pPr>
      <w:r w:rsidDel="00000000" w:rsidR="00000000" w:rsidRPr="00000000">
        <w:rPr>
          <w:rtl w:val="0"/>
        </w:rPr>
      </w:r>
    </w:p>
    <w:p w:rsidR="00000000" w:rsidDel="00000000" w:rsidP="00000000" w:rsidRDefault="00000000" w:rsidRPr="00000000" w14:paraId="0000001C">
      <w:pPr>
        <w:ind w:left="1" w:hanging="3"/>
        <w:jc w:val="both"/>
        <w:rPr>
          <w:rFonts w:ascii="Cambria" w:cs="Cambria" w:eastAsia="Cambria" w:hAnsi="Cambria"/>
          <w:sz w:val="26"/>
          <w:szCs w:val="26"/>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964" w:top="1417" w:left="1134" w:right="1134" w:header="708" w:footer="333"/>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mbr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7">
    <w:pPr>
      <w:pBdr>
        <w:top w:space="0" w:sz="0" w:val="nil"/>
        <w:left w:space="0" w:sz="0" w:val="nil"/>
        <w:bottom w:space="0" w:sz="0" w:val="nil"/>
        <w:right w:space="0" w:sz="0" w:val="nil"/>
        <w:between w:space="0" w:sz="0" w:val="nil"/>
      </w:pBdr>
      <w:tabs>
        <w:tab w:val="center" w:leader="none" w:pos="4819"/>
        <w:tab w:val="right" w:leader="none" w:pos="9638"/>
      </w:tabs>
      <w:spacing w:line="240" w:lineRule="auto"/>
      <w:ind w:left="0" w:hanging="2"/>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8">
    <w:pPr>
      <w:pBdr>
        <w:top w:space="0" w:sz="0" w:val="nil"/>
        <w:left w:space="0" w:sz="0" w:val="nil"/>
        <w:bottom w:space="0" w:sz="0" w:val="nil"/>
        <w:right w:space="0" w:sz="0" w:val="nil"/>
        <w:between w:space="0" w:sz="0" w:val="nil"/>
      </w:pBdr>
      <w:tabs>
        <w:tab w:val="center" w:leader="none" w:pos="4819"/>
        <w:tab w:val="right" w:leader="none" w:pos="9638"/>
      </w:tabs>
      <w:spacing w:line="240" w:lineRule="auto"/>
      <w:jc w:val="center"/>
      <w:rPr>
        <w:color w:val="000000"/>
        <w:sz w:val="12"/>
        <w:szCs w:val="12"/>
      </w:rPr>
    </w:pPr>
    <w:r w:rsidDel="00000000" w:rsidR="00000000" w:rsidRPr="00000000">
      <w:rPr>
        <w:rtl w:val="0"/>
      </w:rPr>
    </w:r>
  </w:p>
  <w:p w:rsidR="00000000" w:rsidDel="00000000" w:rsidP="00000000" w:rsidRDefault="00000000" w:rsidRPr="00000000" w14:paraId="00000029">
    <w:pPr>
      <w:tabs>
        <w:tab w:val="center" w:leader="none" w:pos="4819"/>
        <w:tab w:val="right" w:leader="none" w:pos="9638"/>
      </w:tabs>
      <w:ind w:hanging="2"/>
      <w:jc w:val="center"/>
      <w:rPr/>
    </w:pPr>
    <w:r w:rsidDel="00000000" w:rsidR="00000000" w:rsidRPr="00000000">
      <w:rPr>
        <w:rtl w:val="0"/>
      </w:rPr>
      <w:t xml:space="preserve">Ordine degli Assistenti Sociali del Veneto | </w:t>
    </w:r>
    <w:hyperlink r:id="rId1">
      <w:r w:rsidDel="00000000" w:rsidR="00000000" w:rsidRPr="00000000">
        <w:rPr>
          <w:rtl w:val="0"/>
        </w:rPr>
        <w:t xml:space="preserve">www.assistentisociali.veneto.it</w:t>
      </w:r>
    </w:hyperlink>
    <w:r w:rsidDel="00000000" w:rsidR="00000000" w:rsidRPr="00000000">
      <w:rPr>
        <w:rtl w:val="0"/>
      </w:rPr>
    </w:r>
  </w:p>
  <w:p w:rsidR="00000000" w:rsidDel="00000000" w:rsidP="00000000" w:rsidRDefault="00000000" w:rsidRPr="00000000" w14:paraId="0000002A">
    <w:pPr>
      <w:tabs>
        <w:tab w:val="center" w:leader="none" w:pos="4819"/>
        <w:tab w:val="right" w:leader="none" w:pos="9638"/>
      </w:tabs>
      <w:ind w:hanging="2"/>
      <w:jc w:val="center"/>
      <w:rPr/>
    </w:pPr>
    <w:r w:rsidDel="00000000" w:rsidR="00000000" w:rsidRPr="00000000">
      <w:rPr>
        <w:rtl w:val="0"/>
      </w:rPr>
      <w:t xml:space="preserve">Ufficio stampa: comunicazionecroasveneto@gmail.com</w:t>
    </w:r>
  </w:p>
  <w:p w:rsidR="00000000" w:rsidDel="00000000" w:rsidP="00000000" w:rsidRDefault="00000000" w:rsidRPr="00000000" w14:paraId="0000002B">
    <w:pPr>
      <w:tabs>
        <w:tab w:val="center" w:leader="none" w:pos="4819"/>
        <w:tab w:val="right" w:leader="none" w:pos="9638"/>
      </w:tabs>
      <w:ind w:hanging="2"/>
      <w:jc w:val="center"/>
      <w:rPr/>
    </w:pPr>
    <w:r w:rsidDel="00000000" w:rsidR="00000000" w:rsidRPr="00000000">
      <w:rPr>
        <w:rtl w:val="0"/>
      </w:rPr>
      <w:t xml:space="preserve">Paolo Piacenza: +39 335 5397304 – Roberta Voltan: +39 338 8670108</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C">
    <w:pPr>
      <w:pBdr>
        <w:top w:space="0" w:sz="0" w:val="nil"/>
        <w:left w:space="0" w:sz="0" w:val="nil"/>
        <w:bottom w:space="0" w:sz="0" w:val="nil"/>
        <w:right w:space="0" w:sz="0" w:val="nil"/>
        <w:between w:space="0" w:sz="0" w:val="nil"/>
      </w:pBdr>
      <w:tabs>
        <w:tab w:val="center" w:leader="none" w:pos="4819"/>
        <w:tab w:val="right" w:leader="none" w:pos="9638"/>
      </w:tabs>
      <w:spacing w:line="240" w:lineRule="auto"/>
      <w:ind w:left="0" w:hanging="2"/>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D">
    <w:pPr>
      <w:pBdr>
        <w:top w:space="0" w:sz="0" w:val="nil"/>
        <w:left w:space="0" w:sz="0" w:val="nil"/>
        <w:bottom w:space="0" w:sz="0" w:val="nil"/>
        <w:right w:space="0" w:sz="0" w:val="nil"/>
        <w:between w:space="0" w:sz="0" w:val="nil"/>
      </w:pBdr>
      <w:tabs>
        <w:tab w:val="center" w:leader="none" w:pos="4819"/>
        <w:tab w:val="right" w:leader="none" w:pos="9638"/>
      </w:tabs>
      <w:spacing w:line="240" w:lineRule="auto"/>
      <w:ind w:left="0" w:hanging="2"/>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spacing w:line="276" w:lineRule="auto"/>
      <w:ind w:left="0" w:hanging="2"/>
      <w:rPr/>
    </w:pPr>
    <w:r w:rsidDel="00000000" w:rsidR="00000000" w:rsidRPr="00000000">
      <w:rPr>
        <w:rtl w:val="0"/>
      </w:rPr>
    </w:r>
  </w:p>
  <w:tbl>
    <w:tblPr>
      <w:tblStyle w:val="Table1"/>
      <w:tblW w:w="9651.0" w:type="dxa"/>
      <w:jc w:val="left"/>
      <w:tblInd w:w="-108.0" w:type="dxa"/>
      <w:tblLayout w:type="fixed"/>
      <w:tblLook w:val="0000"/>
    </w:tblPr>
    <w:tblGrid>
      <w:gridCol w:w="3085"/>
      <w:gridCol w:w="6566"/>
      <w:tblGridChange w:id="0">
        <w:tblGrid>
          <w:gridCol w:w="3085"/>
          <w:gridCol w:w="6566"/>
        </w:tblGrid>
      </w:tblGridChange>
    </w:tblGrid>
    <w:tr>
      <w:trPr>
        <w:cantSplit w:val="0"/>
        <w:tblHeader w:val="0"/>
      </w:trPr>
      <w:tc>
        <w:tcPr/>
        <w:p w:rsidR="00000000" w:rsidDel="00000000" w:rsidP="00000000" w:rsidRDefault="00000000" w:rsidRPr="00000000" w14:paraId="0000001F">
          <w:pPr>
            <w:pBdr>
              <w:top w:space="0" w:sz="0" w:val="nil"/>
              <w:left w:space="0" w:sz="0" w:val="nil"/>
              <w:bottom w:space="0" w:sz="0" w:val="nil"/>
              <w:right w:space="0" w:sz="0" w:val="nil"/>
              <w:between w:space="0" w:sz="0" w:val="nil"/>
            </w:pBdr>
            <w:tabs>
              <w:tab w:val="center" w:leader="none" w:pos="4819"/>
              <w:tab w:val="right" w:leader="none" w:pos="9638"/>
            </w:tabs>
            <w:spacing w:line="240" w:lineRule="auto"/>
            <w:ind w:left="0" w:hanging="2"/>
            <w:rPr>
              <w:color w:val="000000"/>
              <w:sz w:val="24"/>
              <w:szCs w:val="24"/>
            </w:rPr>
          </w:pPr>
          <w:r w:rsidDel="00000000" w:rsidR="00000000" w:rsidRPr="00000000">
            <w:rPr>
              <w:b w:val="1"/>
              <w:color w:val="000000"/>
              <w:sz w:val="24"/>
              <w:szCs w:val="24"/>
              <w:rtl w:val="0"/>
            </w:rPr>
            <w:t xml:space="preserve">Ordine</w:t>
          </w:r>
          <w:r w:rsidDel="00000000" w:rsidR="00000000" w:rsidRPr="00000000">
            <w:rPr>
              <w:rtl w:val="0"/>
            </w:rPr>
          </w:r>
          <w:r w:rsidDel="00000000" w:rsidR="00000000" w:rsidRPr="00000000">
            <w:drawing>
              <wp:anchor allowOverlap="1" behindDoc="0" distB="0" distT="0" distL="114935" distR="114935" hidden="0" layoutInCell="1" locked="0" relativeHeight="0" simplePos="0">
                <wp:simplePos x="0" y="0"/>
                <wp:positionH relativeFrom="column">
                  <wp:posOffset>-30476</wp:posOffset>
                </wp:positionH>
                <wp:positionV relativeFrom="paragraph">
                  <wp:posOffset>5080</wp:posOffset>
                </wp:positionV>
                <wp:extent cx="540385" cy="540385"/>
                <wp:effectExtent b="0" l="0" r="0" t="0"/>
                <wp:wrapSquare wrapText="bothSides" distB="0" distT="0" distL="114935" distR="114935"/>
                <wp:docPr id="4"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540385" cy="540385"/>
                        </a:xfrm>
                        <a:prstGeom prst="rect"/>
                        <a:ln/>
                      </pic:spPr>
                    </pic:pic>
                  </a:graphicData>
                </a:graphic>
              </wp:anchor>
            </w:drawing>
          </w:r>
        </w:p>
        <w:p w:rsidR="00000000" w:rsidDel="00000000" w:rsidP="00000000" w:rsidRDefault="00000000" w:rsidRPr="00000000" w14:paraId="00000020">
          <w:pPr>
            <w:pBdr>
              <w:top w:space="0" w:sz="0" w:val="nil"/>
              <w:left w:space="0" w:sz="0" w:val="nil"/>
              <w:bottom w:space="0" w:sz="0" w:val="nil"/>
              <w:right w:space="0" w:sz="0" w:val="nil"/>
              <w:between w:space="0" w:sz="0" w:val="nil"/>
            </w:pBdr>
            <w:tabs>
              <w:tab w:val="center" w:leader="none" w:pos="4819"/>
              <w:tab w:val="right" w:leader="none" w:pos="9638"/>
            </w:tabs>
            <w:spacing w:line="240" w:lineRule="auto"/>
            <w:ind w:left="0" w:hanging="2"/>
            <w:rPr>
              <w:color w:val="000000"/>
              <w:sz w:val="24"/>
              <w:szCs w:val="24"/>
            </w:rPr>
          </w:pPr>
          <w:r w:rsidDel="00000000" w:rsidR="00000000" w:rsidRPr="00000000">
            <w:rPr>
              <w:b w:val="1"/>
              <w:color w:val="000000"/>
              <w:sz w:val="24"/>
              <w:szCs w:val="24"/>
              <w:rtl w:val="0"/>
            </w:rPr>
            <w:t xml:space="preserve">Assistenti Sociali</w:t>
          </w: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tabs>
              <w:tab w:val="center" w:leader="none" w:pos="4819"/>
              <w:tab w:val="right" w:leader="none" w:pos="9638"/>
            </w:tabs>
            <w:spacing w:line="240" w:lineRule="auto"/>
            <w:ind w:left="0" w:hanging="2"/>
            <w:rPr>
              <w:color w:val="000000"/>
            </w:rPr>
          </w:pPr>
          <w:r w:rsidDel="00000000" w:rsidR="00000000" w:rsidRPr="00000000">
            <w:rPr>
              <w:b w:val="1"/>
              <w:color w:val="000000"/>
              <w:sz w:val="24"/>
              <w:szCs w:val="24"/>
              <w:rtl w:val="0"/>
            </w:rPr>
            <w:t xml:space="preserve">del Veneto</w:t>
          </w:r>
          <w:r w:rsidDel="00000000" w:rsidR="00000000" w:rsidRPr="00000000">
            <w:rPr>
              <w:rtl w:val="0"/>
            </w:rPr>
          </w:r>
        </w:p>
      </w:tc>
      <w:tc>
        <w:tcPr/>
        <w:p w:rsidR="00000000" w:rsidDel="00000000" w:rsidP="00000000" w:rsidRDefault="00000000" w:rsidRPr="00000000" w14:paraId="00000022">
          <w:pPr>
            <w:pBdr>
              <w:top w:space="0" w:sz="0" w:val="nil"/>
              <w:left w:space="0" w:sz="0" w:val="nil"/>
              <w:bottom w:space="0" w:sz="0" w:val="nil"/>
              <w:right w:space="0" w:sz="0" w:val="nil"/>
              <w:between w:space="0" w:sz="0" w:val="nil"/>
            </w:pBdr>
            <w:tabs>
              <w:tab w:val="center" w:leader="none" w:pos="4819"/>
              <w:tab w:val="right" w:leader="none" w:pos="9638"/>
            </w:tabs>
            <w:spacing w:line="240" w:lineRule="auto"/>
            <w:ind w:left="0" w:hanging="2"/>
            <w:jc w:val="right"/>
            <w:rPr>
              <w:color w:val="000000"/>
            </w:rPr>
          </w:pP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tabs>
              <w:tab w:val="center" w:leader="none" w:pos="4819"/>
              <w:tab w:val="right" w:leader="none" w:pos="9638"/>
            </w:tabs>
            <w:spacing w:line="240" w:lineRule="auto"/>
            <w:ind w:left="0" w:hanging="2"/>
            <w:jc w:val="right"/>
            <w:rPr>
              <w:color w:val="000000"/>
            </w:rPr>
          </w:pP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tabs>
              <w:tab w:val="center" w:leader="none" w:pos="4819"/>
              <w:tab w:val="right" w:leader="none" w:pos="9638"/>
            </w:tabs>
            <w:spacing w:line="240" w:lineRule="auto"/>
            <w:ind w:left="0" w:hanging="2"/>
            <w:jc w:val="right"/>
            <w:rPr>
              <w:color w:val="000000"/>
            </w:rPr>
          </w:pPr>
          <w:r w:rsidDel="00000000" w:rsidR="00000000" w:rsidRPr="00000000">
            <w:rPr>
              <w:rtl w:val="0"/>
            </w:rPr>
          </w:r>
        </w:p>
      </w:tc>
    </w:tr>
  </w:tbl>
  <w:p w:rsidR="00000000" w:rsidDel="00000000" w:rsidP="00000000" w:rsidRDefault="00000000" w:rsidRPr="00000000" w14:paraId="00000025">
    <w:pPr>
      <w:pBdr>
        <w:top w:space="0" w:sz="0" w:val="nil"/>
        <w:left w:space="0" w:sz="0" w:val="nil"/>
        <w:bottom w:space="0" w:sz="0" w:val="nil"/>
        <w:right w:space="0" w:sz="0" w:val="nil"/>
        <w:between w:space="0" w:sz="0" w:val="nil"/>
      </w:pBdr>
      <w:tabs>
        <w:tab w:val="center" w:leader="none" w:pos="4819"/>
        <w:tab w:val="right" w:leader="none" w:pos="9638"/>
      </w:tabs>
      <w:spacing w:line="240" w:lineRule="auto"/>
      <w:ind w:left="0" w:hanging="2"/>
      <w:jc w:val="right"/>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6">
    <w:pPr>
      <w:pBdr>
        <w:top w:space="0" w:sz="0" w:val="nil"/>
        <w:left w:space="0" w:sz="0" w:val="nil"/>
        <w:bottom w:space="0" w:sz="0" w:val="nil"/>
        <w:right w:space="0" w:sz="0" w:val="nil"/>
        <w:between w:space="0" w:sz="0" w:val="nil"/>
      </w:pBdr>
      <w:tabs>
        <w:tab w:val="center" w:leader="none" w:pos="4819"/>
        <w:tab w:val="right" w:leader="none" w:pos="9638"/>
      </w:tabs>
      <w:spacing w:line="240" w:lineRule="auto"/>
      <w:ind w:left="0" w:hanging="2"/>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it-IT"/>
      </w:rPr>
    </w:rPrDefault>
    <w:pPrDefault>
      <w:pPr>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ind w:left="0" w:hanging="1"/>
    </w:pPr>
    <w:rPr/>
  </w:style>
  <w:style w:type="paragraph" w:styleId="Heading2">
    <w:name w:val="heading 2"/>
    <w:basedOn w:val="Normal"/>
    <w:next w:val="Normal"/>
    <w:pPr>
      <w:keepNext w:val="1"/>
      <w:spacing w:after="60" w:before="240" w:lineRule="auto"/>
      <w:ind w:left="0" w:hanging="1"/>
    </w:pPr>
    <w:rPr/>
  </w:style>
  <w:style w:type="paragraph" w:styleId="Heading3">
    <w:name w:val="heading 3"/>
    <w:basedOn w:val="Normal"/>
    <w:next w:val="Normal"/>
    <w:pPr>
      <w:spacing w:after="280" w:before="280" w:lineRule="auto"/>
      <w:ind w:left="0" w:hanging="1"/>
    </w:pPr>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e" w:default="1">
    <w:name w:val="Normal"/>
    <w:qFormat w:val="1"/>
    <w:pPr>
      <w:spacing w:line="1" w:lineRule="atLeast"/>
      <w:ind w:left="-1" w:leftChars="-1" w:hangingChars="1"/>
      <w:textDirection w:val="btLr"/>
      <w:textAlignment w:val="top"/>
      <w:outlineLvl w:val="0"/>
    </w:pPr>
    <w:rPr>
      <w:position w:val="-1"/>
      <w:lang w:eastAsia="en-US"/>
    </w:rPr>
  </w:style>
  <w:style w:type="paragraph" w:styleId="Titolo1">
    <w:name w:val="heading 1"/>
    <w:basedOn w:val="Normale"/>
    <w:next w:val="Normale"/>
    <w:uiPriority w:val="9"/>
    <w:qFormat w:val="1"/>
    <w:pPr>
      <w:keepNext w:val="1"/>
      <w:numPr>
        <w:numId w:val="1"/>
      </w:numPr>
      <w:spacing w:after="60" w:before="240"/>
      <w:ind w:left="-1" w:hanging="1"/>
    </w:pPr>
  </w:style>
  <w:style w:type="paragraph" w:styleId="Titolo2">
    <w:name w:val="heading 2"/>
    <w:basedOn w:val="Normale"/>
    <w:next w:val="Normale"/>
    <w:uiPriority w:val="9"/>
    <w:semiHidden w:val="1"/>
    <w:unhideWhenUsed w:val="1"/>
    <w:qFormat w:val="1"/>
    <w:pPr>
      <w:keepNext w:val="1"/>
      <w:numPr>
        <w:ilvl w:val="1"/>
        <w:numId w:val="1"/>
      </w:numPr>
      <w:spacing w:after="60" w:before="240"/>
      <w:ind w:left="-1" w:hanging="1"/>
      <w:outlineLvl w:val="1"/>
    </w:pPr>
  </w:style>
  <w:style w:type="paragraph" w:styleId="Titolo3">
    <w:name w:val="heading 3"/>
    <w:basedOn w:val="Normale"/>
    <w:next w:val="Corpotesto"/>
    <w:uiPriority w:val="9"/>
    <w:semiHidden w:val="1"/>
    <w:unhideWhenUsed w:val="1"/>
    <w:qFormat w:val="1"/>
    <w:pPr>
      <w:numPr>
        <w:ilvl w:val="2"/>
        <w:numId w:val="1"/>
      </w:numPr>
      <w:suppressAutoHyphens w:val="1"/>
      <w:spacing w:after="280" w:before="280"/>
      <w:ind w:left="-1" w:hanging="1"/>
      <w:outlineLvl w:val="2"/>
    </w:pPr>
  </w:style>
  <w:style w:type="paragraph" w:styleId="Titolo4">
    <w:name w:val="heading 4"/>
    <w:basedOn w:val="Normale"/>
    <w:next w:val="Normale"/>
    <w:uiPriority w:val="9"/>
    <w:semiHidden w:val="1"/>
    <w:unhideWhenUsed w:val="1"/>
    <w:qFormat w:val="1"/>
    <w:pPr>
      <w:keepNext w:val="1"/>
      <w:keepLines w:val="1"/>
      <w:spacing w:after="40" w:before="240"/>
      <w:outlineLvl w:val="3"/>
    </w:pPr>
    <w:rPr>
      <w:b w:val="1"/>
      <w:sz w:val="24"/>
      <w:szCs w:val="24"/>
    </w:rPr>
  </w:style>
  <w:style w:type="paragraph" w:styleId="Titolo5">
    <w:name w:val="heading 5"/>
    <w:basedOn w:val="Normale"/>
    <w:next w:val="Normale"/>
    <w:uiPriority w:val="9"/>
    <w:semiHidden w:val="1"/>
    <w:unhideWhenUsed w:val="1"/>
    <w:qFormat w:val="1"/>
    <w:pPr>
      <w:keepNext w:val="1"/>
      <w:keepLines w:val="1"/>
      <w:spacing w:after="40" w:before="220"/>
      <w:outlineLvl w:val="4"/>
    </w:pPr>
    <w:rPr>
      <w:b w:val="1"/>
      <w:sz w:val="22"/>
      <w:szCs w:val="22"/>
    </w:rPr>
  </w:style>
  <w:style w:type="paragraph" w:styleId="Titolo6">
    <w:name w:val="heading 6"/>
    <w:basedOn w:val="Normale"/>
    <w:next w:val="Normale"/>
    <w:uiPriority w:val="9"/>
    <w:semiHidden w:val="1"/>
    <w:unhideWhenUsed w:val="1"/>
    <w:qFormat w:val="1"/>
    <w:pPr>
      <w:keepNext w:val="1"/>
      <w:keepLines w:val="1"/>
      <w:spacing w:after="40" w:before="200"/>
      <w:outlineLvl w:val="5"/>
    </w:pPr>
    <w:rPr>
      <w:b w:val="1"/>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olo">
    <w:name w:val="Title"/>
    <w:basedOn w:val="Normale"/>
    <w:next w:val="Normale"/>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next w:val="TableNormal1"/>
    <w:qFormat w:val="1"/>
    <w:pPr>
      <w:suppressAutoHyphens w:val="1"/>
      <w:spacing w:line="1" w:lineRule="atLeast"/>
      <w:ind w:left="-1" w:leftChars="-1" w:hangingChars="1"/>
      <w:textDirection w:val="btLr"/>
      <w:textAlignment w:val="top"/>
      <w:outlineLvl w:val="0"/>
    </w:pPr>
    <w:rPr>
      <w:position w:val="-1"/>
    </w:rPr>
    <w:tblPr>
      <w:tblInd w:w="0.0" w:type="dxa"/>
      <w:tblCellMar>
        <w:top w:w="0.0" w:type="dxa"/>
        <w:left w:w="108.0" w:type="dxa"/>
        <w:bottom w:w="0.0" w:type="dxa"/>
        <w:right w:w="108.0" w:type="dxa"/>
      </w:tblCellMar>
    </w:tblPr>
  </w:style>
  <w:style w:type="character" w:styleId="WW8Num1z0" w:customStyle="1">
    <w:name w:val="WW8Num1z0"/>
    <w:rPr>
      <w:rFonts w:ascii="Symbol" w:cs="OpenSymbol" w:hAnsi="Symbol"/>
      <w:w w:val="100"/>
      <w:position w:val="-1"/>
      <w:effect w:val="none"/>
      <w:vertAlign w:val="baseline"/>
      <w:cs w:val="0"/>
      <w:em w:val="none"/>
    </w:rPr>
  </w:style>
  <w:style w:type="character" w:styleId="WW8Num1z1" w:customStyle="1">
    <w:name w:val="WW8Num1z1"/>
    <w:rPr>
      <w:rFonts w:ascii="OpenSymbol" w:cs="OpenSymbol" w:hAnsi="OpenSymbol"/>
      <w:w w:val="100"/>
      <w:position w:val="-1"/>
      <w:effect w:val="none"/>
      <w:vertAlign w:val="baseline"/>
      <w:cs w:val="0"/>
      <w:em w:val="none"/>
    </w:rPr>
  </w:style>
  <w:style w:type="character" w:styleId="WW8Num1z2" w:customStyle="1">
    <w:name w:val="WW8Num1z2"/>
    <w:rPr>
      <w:rFonts w:ascii="Courier New" w:cs="Courier New" w:hAnsi="Courier New" w:hint="default"/>
      <w:w w:val="100"/>
      <w:position w:val="-1"/>
      <w:effect w:val="none"/>
      <w:vertAlign w:val="baseline"/>
      <w:cs w:val="0"/>
      <w:em w:val="none"/>
    </w:rPr>
  </w:style>
  <w:style w:type="character" w:styleId="WW8Num1z3" w:customStyle="1">
    <w:name w:val="WW8Num1z3"/>
    <w:rPr>
      <w:rFonts w:ascii="Wingdings" w:cs="Wingdings" w:hAnsi="Wingdings" w:hint="default"/>
      <w:w w:val="100"/>
      <w:position w:val="-1"/>
      <w:effect w:val="none"/>
      <w:vertAlign w:val="baseline"/>
      <w:cs w:val="0"/>
      <w:em w:val="none"/>
    </w:rPr>
  </w:style>
  <w:style w:type="character" w:styleId="WW8Num1z4" w:customStyle="1">
    <w:name w:val="WW8Num1z4"/>
    <w:rPr>
      <w:w w:val="100"/>
      <w:position w:val="-1"/>
      <w:effect w:val="none"/>
      <w:vertAlign w:val="baseline"/>
      <w:cs w:val="0"/>
      <w:em w:val="none"/>
    </w:rPr>
  </w:style>
  <w:style w:type="character" w:styleId="WW8Num1z5" w:customStyle="1">
    <w:name w:val="WW8Num1z5"/>
    <w:rPr>
      <w:w w:val="100"/>
      <w:position w:val="-1"/>
      <w:effect w:val="none"/>
      <w:vertAlign w:val="baseline"/>
      <w:cs w:val="0"/>
      <w:em w:val="none"/>
    </w:rPr>
  </w:style>
  <w:style w:type="character" w:styleId="WW8Num1z6" w:customStyle="1">
    <w:name w:val="WW8Num1z6"/>
    <w:rPr>
      <w:w w:val="100"/>
      <w:position w:val="-1"/>
      <w:effect w:val="none"/>
      <w:vertAlign w:val="baseline"/>
      <w:cs w:val="0"/>
      <w:em w:val="none"/>
    </w:rPr>
  </w:style>
  <w:style w:type="character" w:styleId="WW8Num1z7" w:customStyle="1">
    <w:name w:val="WW8Num1z7"/>
    <w:rPr>
      <w:w w:val="100"/>
      <w:position w:val="-1"/>
      <w:effect w:val="none"/>
      <w:vertAlign w:val="baseline"/>
      <w:cs w:val="0"/>
      <w:em w:val="none"/>
    </w:rPr>
  </w:style>
  <w:style w:type="character" w:styleId="WW8Num1z8" w:customStyle="1">
    <w:name w:val="WW8Num1z8"/>
    <w:rPr>
      <w:w w:val="100"/>
      <w:position w:val="-1"/>
      <w:effect w:val="none"/>
      <w:vertAlign w:val="baseline"/>
      <w:cs w:val="0"/>
      <w:em w:val="none"/>
    </w:rPr>
  </w:style>
  <w:style w:type="character" w:styleId="WW8Num2z0" w:customStyle="1">
    <w:name w:val="WW8Num2z0"/>
    <w:rPr>
      <w:rFonts w:ascii="Wingdings" w:cs="Wingdings" w:hAnsi="Wingdings" w:hint="default"/>
      <w:w w:val="100"/>
      <w:position w:val="-1"/>
      <w:effect w:val="none"/>
      <w:vertAlign w:val="baseline"/>
      <w:cs w:val="0"/>
      <w:em w:val="none"/>
    </w:rPr>
  </w:style>
  <w:style w:type="character" w:styleId="Caratterepredefinitoparagrafo3" w:customStyle="1">
    <w:name w:val="Carattere predefinito paragrafo3"/>
    <w:rPr>
      <w:w w:val="100"/>
      <w:position w:val="-1"/>
      <w:effect w:val="none"/>
      <w:vertAlign w:val="baseline"/>
      <w:cs w:val="0"/>
      <w:em w:val="none"/>
    </w:rPr>
  </w:style>
  <w:style w:type="character" w:styleId="Caratterepredefinitoparagrafo2" w:customStyle="1">
    <w:name w:val="Carattere predefinito paragrafo2"/>
    <w:rPr>
      <w:w w:val="100"/>
      <w:position w:val="-1"/>
      <w:effect w:val="none"/>
      <w:vertAlign w:val="baseline"/>
      <w:cs w:val="0"/>
      <w:em w:val="none"/>
    </w:rPr>
  </w:style>
  <w:style w:type="character" w:styleId="Caratterepredefinitoparagrafo1" w:customStyle="1">
    <w:name w:val="Carattere predefinito paragrafo1"/>
    <w:rPr>
      <w:w w:val="100"/>
      <w:position w:val="-1"/>
      <w:effect w:val="none"/>
      <w:vertAlign w:val="baseline"/>
      <w:cs w:val="0"/>
      <w:em w:val="none"/>
    </w:rPr>
  </w:style>
  <w:style w:type="character" w:styleId="WW-Caratterepredefinitoparagrafo" w:customStyle="1">
    <w:name w:val="WW-Carattere predefinito paragrafo"/>
    <w:rPr>
      <w:w w:val="100"/>
      <w:position w:val="-1"/>
      <w:effect w:val="none"/>
      <w:vertAlign w:val="baseline"/>
      <w:cs w:val="0"/>
      <w:em w:val="none"/>
    </w:rPr>
  </w:style>
  <w:style w:type="character" w:styleId="Collegamentoipertestuale">
    <w:name w:val="Hyperlink"/>
    <w:rPr>
      <w:w w:val="100"/>
      <w:position w:val="-1"/>
      <w:effect w:val="none"/>
      <w:vertAlign w:val="baseline"/>
      <w:cs w:val="0"/>
      <w:em w:val="none"/>
    </w:rPr>
  </w:style>
  <w:style w:type="character" w:styleId="Caratteredinumerazione" w:customStyle="1">
    <w:name w:val="Carattere di numerazione"/>
    <w:rPr>
      <w:w w:val="100"/>
      <w:position w:val="-1"/>
      <w:effect w:val="none"/>
      <w:vertAlign w:val="baseline"/>
      <w:cs w:val="0"/>
      <w:em w:val="none"/>
    </w:rPr>
  </w:style>
  <w:style w:type="character" w:styleId="Punti" w:customStyle="1">
    <w:name w:val="Punti"/>
    <w:rPr>
      <w:w w:val="100"/>
      <w:position w:val="-1"/>
      <w:effect w:val="none"/>
      <w:vertAlign w:val="baseline"/>
      <w:cs w:val="0"/>
      <w:em w:val="none"/>
    </w:rPr>
  </w:style>
  <w:style w:type="character" w:styleId="apple-converted-space" w:customStyle="1">
    <w:name w:val="apple-converted-space"/>
    <w:rPr>
      <w:w w:val="100"/>
      <w:position w:val="-1"/>
      <w:effect w:val="none"/>
      <w:vertAlign w:val="baseline"/>
      <w:cs w:val="0"/>
      <w:em w:val="none"/>
    </w:rPr>
  </w:style>
  <w:style w:type="character" w:styleId="Enfasigrassetto">
    <w:name w:val="Strong"/>
    <w:rPr>
      <w:b w:val="1"/>
      <w:bCs w:val="1"/>
      <w:w w:val="100"/>
      <w:position w:val="-1"/>
      <w:effect w:val="none"/>
      <w:vertAlign w:val="baseline"/>
      <w:cs w:val="0"/>
      <w:em w:val="none"/>
    </w:rPr>
  </w:style>
  <w:style w:type="character" w:styleId="Enfasicorsivo">
    <w:name w:val="Emphasis"/>
    <w:rPr>
      <w:i w:val="1"/>
      <w:iCs w:val="1"/>
      <w:w w:val="100"/>
      <w:position w:val="-1"/>
      <w:effect w:val="none"/>
      <w:vertAlign w:val="baseline"/>
      <w:cs w:val="0"/>
      <w:em w:val="none"/>
    </w:rPr>
  </w:style>
  <w:style w:type="character" w:styleId="Titolo3Carattere" w:customStyle="1">
    <w:name w:val="Titolo 3 Carattere"/>
    <w:rPr>
      <w:w w:val="100"/>
      <w:position w:val="-1"/>
      <w:effect w:val="none"/>
      <w:vertAlign w:val="baseline"/>
      <w:cs w:val="0"/>
      <w:em w:val="none"/>
    </w:rPr>
  </w:style>
  <w:style w:type="character" w:styleId="Titolo1Carattere" w:customStyle="1">
    <w:name w:val="Titolo 1 Carattere"/>
    <w:rPr>
      <w:w w:val="100"/>
      <w:position w:val="-1"/>
      <w:effect w:val="none"/>
      <w:vertAlign w:val="baseline"/>
      <w:cs w:val="0"/>
      <w:em w:val="none"/>
    </w:rPr>
  </w:style>
  <w:style w:type="character" w:styleId="Titolo2Carattere" w:customStyle="1">
    <w:name w:val="Titolo 2 Carattere"/>
    <w:rPr>
      <w:w w:val="100"/>
      <w:position w:val="-1"/>
      <w:effect w:val="none"/>
      <w:vertAlign w:val="baseline"/>
      <w:cs w:val="0"/>
      <w:em w:val="none"/>
    </w:rPr>
  </w:style>
  <w:style w:type="paragraph" w:styleId="Intestazione">
    <w:name w:val="header"/>
    <w:basedOn w:val="Normale"/>
    <w:pPr>
      <w:tabs>
        <w:tab w:val="center" w:pos="4819"/>
        <w:tab w:val="right" w:pos="9638"/>
      </w:tabs>
    </w:pPr>
  </w:style>
  <w:style w:type="paragraph" w:styleId="Corpotesto">
    <w:name w:val="Body Text"/>
    <w:basedOn w:val="Normale"/>
    <w:pPr>
      <w:spacing w:after="120"/>
    </w:pPr>
  </w:style>
  <w:style w:type="paragraph" w:styleId="Elenco">
    <w:name w:val="List"/>
    <w:basedOn w:val="Corpotesto"/>
  </w:style>
  <w:style w:type="paragraph" w:styleId="Didascalia">
    <w:name w:val="caption"/>
    <w:basedOn w:val="Normale"/>
    <w:pPr>
      <w:suppressLineNumbers w:val="1"/>
      <w:spacing w:after="120" w:before="120"/>
    </w:pPr>
  </w:style>
  <w:style w:type="paragraph" w:styleId="Indice" w:customStyle="1">
    <w:name w:val="Indice"/>
    <w:basedOn w:val="Normale"/>
    <w:pPr>
      <w:suppressLineNumbers w:val="1"/>
    </w:pPr>
  </w:style>
  <w:style w:type="paragraph" w:styleId="Intestazione4" w:customStyle="1">
    <w:name w:val="Intestazione4"/>
    <w:basedOn w:val="Normale"/>
    <w:next w:val="Corpotesto"/>
    <w:pPr>
      <w:keepNext w:val="1"/>
      <w:spacing w:after="120" w:before="240"/>
    </w:pPr>
  </w:style>
  <w:style w:type="paragraph" w:styleId="Didascalia4" w:customStyle="1">
    <w:name w:val="Didascalia4"/>
    <w:basedOn w:val="Normale"/>
    <w:pPr>
      <w:suppressLineNumbers w:val="1"/>
      <w:spacing w:after="120" w:before="120"/>
    </w:pPr>
  </w:style>
  <w:style w:type="paragraph" w:styleId="Intestazione3" w:customStyle="1">
    <w:name w:val="Intestazione3"/>
    <w:basedOn w:val="Normale"/>
    <w:next w:val="Corpotesto"/>
    <w:pPr>
      <w:keepNext w:val="1"/>
      <w:spacing w:after="120" w:before="240"/>
    </w:pPr>
  </w:style>
  <w:style w:type="paragraph" w:styleId="Didascalia3" w:customStyle="1">
    <w:name w:val="Didascalia3"/>
    <w:basedOn w:val="Normale"/>
    <w:pPr>
      <w:suppressLineNumbers w:val="1"/>
      <w:spacing w:after="120" w:before="120"/>
    </w:pPr>
  </w:style>
  <w:style w:type="paragraph" w:styleId="Intestazione2" w:customStyle="1">
    <w:name w:val="Intestazione2"/>
    <w:basedOn w:val="Normale"/>
    <w:next w:val="Corpotesto"/>
    <w:pPr>
      <w:keepNext w:val="1"/>
      <w:spacing w:after="120" w:before="240"/>
    </w:pPr>
  </w:style>
  <w:style w:type="paragraph" w:styleId="Didascalia2" w:customStyle="1">
    <w:name w:val="Didascalia2"/>
    <w:basedOn w:val="Normale"/>
    <w:pPr>
      <w:suppressLineNumbers w:val="1"/>
      <w:spacing w:after="120" w:before="120"/>
    </w:pPr>
  </w:style>
  <w:style w:type="paragraph" w:styleId="Intestazione1" w:customStyle="1">
    <w:name w:val="Intestazione1"/>
    <w:basedOn w:val="Normale"/>
    <w:next w:val="Corpotesto"/>
    <w:pPr>
      <w:keepNext w:val="1"/>
      <w:spacing w:after="120" w:before="240"/>
    </w:pPr>
  </w:style>
  <w:style w:type="paragraph" w:styleId="Didascalia1" w:customStyle="1">
    <w:name w:val="Didascalia1"/>
    <w:basedOn w:val="Normale"/>
    <w:pPr>
      <w:suppressLineNumbers w:val="1"/>
      <w:spacing w:after="120" w:before="120"/>
    </w:pPr>
  </w:style>
  <w:style w:type="paragraph" w:styleId="Pidipagina">
    <w:name w:val="footer"/>
    <w:basedOn w:val="Normale"/>
    <w:pPr>
      <w:tabs>
        <w:tab w:val="center" w:pos="4819"/>
        <w:tab w:val="right" w:pos="9638"/>
      </w:tabs>
    </w:pPr>
  </w:style>
  <w:style w:type="paragraph" w:styleId="Contenutotabella" w:customStyle="1">
    <w:name w:val="Contenuto tabella"/>
    <w:basedOn w:val="Normale"/>
    <w:pPr>
      <w:suppressLineNumbers w:val="1"/>
    </w:pPr>
  </w:style>
  <w:style w:type="paragraph" w:styleId="Intestazionetabella" w:customStyle="1">
    <w:name w:val="Intestazione tabella"/>
    <w:basedOn w:val="Contenutotabella"/>
    <w:pPr>
      <w:jc w:val="center"/>
    </w:pPr>
    <w:rPr>
      <w:b w:val="1"/>
      <w:bCs w:val="1"/>
    </w:rPr>
  </w:style>
  <w:style w:type="paragraph" w:styleId="Standard" w:customStyle="1">
    <w:name w:val="Standard"/>
    <w:pPr>
      <w:widowControl w:val="0"/>
      <w:spacing w:line="1" w:lineRule="atLeast"/>
      <w:ind w:left="-1" w:leftChars="-1" w:hangingChars="1"/>
      <w:textDirection w:val="btLr"/>
      <w:textAlignment w:val="baseline"/>
      <w:outlineLvl w:val="0"/>
    </w:pPr>
    <w:rPr>
      <w:position w:val="-1"/>
      <w:lang w:eastAsia="en-US"/>
    </w:rPr>
  </w:style>
  <w:style w:type="paragraph" w:styleId="NormaleWeb">
    <w:name w:val="Normal (Web)"/>
    <w:basedOn w:val="Normale"/>
    <w:uiPriority w:val="99"/>
    <w:pPr>
      <w:suppressAutoHyphens w:val="1"/>
      <w:spacing w:after="280" w:before="280"/>
    </w:pPr>
    <w:rPr>
      <w:rFonts w:ascii="Times" w:cs="Times" w:hAnsi="Times"/>
    </w:rPr>
  </w:style>
  <w:style w:type="paragraph" w:styleId="Default" w:customStyle="1">
    <w:name w:val="Default"/>
    <w:pPr>
      <w:widowControl w:val="0"/>
      <w:autoSpaceDE w:val="0"/>
      <w:spacing w:line="1" w:lineRule="atLeast"/>
      <w:ind w:left="-1" w:leftChars="-1" w:hangingChars="1"/>
      <w:textDirection w:val="btLr"/>
      <w:textAlignment w:val="top"/>
      <w:outlineLvl w:val="0"/>
    </w:pPr>
    <w:rPr>
      <w:position w:val="-1"/>
      <w:lang w:eastAsia="en-US"/>
    </w:rPr>
  </w:style>
  <w:style w:type="paragraph" w:styleId="Sottotitolo">
    <w:name w:val="Subtitle"/>
    <w:basedOn w:val="Normale"/>
    <w:next w:val="Normale"/>
    <w:uiPriority w:val="11"/>
    <w:qFormat w:val="1"/>
    <w:pPr>
      <w:keepNext w:val="1"/>
      <w:keepLines w:val="1"/>
      <w:pBdr>
        <w:top w:space="0" w:sz="0" w:val="nil"/>
        <w:left w:space="0" w:sz="0" w:val="nil"/>
        <w:bottom w:space="0" w:sz="0" w:val="nil"/>
        <w:right w:space="0" w:sz="0" w:val="nil"/>
        <w:between w:space="0" w:sz="0" w:val="nil"/>
      </w:pBdr>
      <w:spacing w:after="80" w:before="360" w:line="240" w:lineRule="auto"/>
      <w:ind w:left="0"/>
    </w:pPr>
    <w:rPr>
      <w:rFonts w:ascii="Georgia" w:cs="Georgia" w:eastAsia="Georgia" w:hAnsi="Georgia"/>
      <w:i w:val="1"/>
      <w:color w:val="666666"/>
      <w:sz w:val="48"/>
      <w:szCs w:val="48"/>
    </w:rPr>
  </w:style>
  <w:style w:type="table" w:styleId="a" w:customStyle="1">
    <w:basedOn w:val="TableNormal2"/>
    <w:tblPr>
      <w:tblStyleRowBandSize w:val="1"/>
      <w:tblStyleColBandSize w:val="1"/>
    </w:tblPr>
  </w:style>
  <w:style w:type="character" w:styleId="Menzionenonrisolta">
    <w:name w:val="Unresolved Mention"/>
    <w:basedOn w:val="Carpredefinitoparagrafo"/>
    <w:uiPriority w:val="99"/>
    <w:semiHidden w:val="1"/>
    <w:unhideWhenUsed w:val="1"/>
    <w:rsid w:val="00551028"/>
    <w:rPr>
      <w:color w:val="605e5c"/>
      <w:shd w:color="auto" w:fill="e1dfdd" w:val="clear"/>
    </w:rPr>
  </w:style>
  <w:style w:type="character" w:styleId="Collegamentovisitato">
    <w:name w:val="FollowedHyperlink"/>
    <w:basedOn w:val="Carpredefinitoparagrafo"/>
    <w:uiPriority w:val="99"/>
    <w:semiHidden w:val="1"/>
    <w:unhideWhenUsed w:val="1"/>
    <w:rsid w:val="00551028"/>
    <w:rPr>
      <w:color w:val="800080" w:themeColor="followedHyperlink"/>
      <w:u w:val="single"/>
    </w:rPr>
  </w:style>
  <w:style w:type="table" w:styleId="a0" w:customStyle="1">
    <w:basedOn w:val="TableNormal1"/>
    <w:tblPr>
      <w:tblStyleRowBandSize w:val="1"/>
      <w:tblStyleColBandSize w:val="1"/>
      <w:tblCellMar>
        <w:left w:w="108.0" w:type="dxa"/>
        <w:right w:w="108.0" w:type="dxa"/>
      </w:tblCellMar>
    </w:tblPr>
  </w:style>
  <w:style w:type="table" w:styleId="a1" w:customStyle="1">
    <w:basedOn w:val="TableNormal1"/>
    <w:tblPr>
      <w:tblStyleRowBandSize w:val="1"/>
      <w:tblStyleColBandSize w:val="1"/>
      <w:tblCellMar>
        <w:left w:w="108.0" w:type="dxa"/>
        <w:right w:w="108.0" w:type="dxa"/>
      </w:tblCellMar>
    </w:tbl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240" w:lineRule="auto"/>
      <w:ind w:left="0"/>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2.xml"/><Relationship Id="rId12"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http://www.assistentisociali.veneto.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oheA3YU3CRLA4OCkwndT8hOkAA==">CgMxLjA4AHIhMWt4Sjl3ZUVZcFRFM2xOcUNHa1J3OTJnVFY4VmMzanlX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2025-03-17T20:10:00Z</dcterms:created>
  <dc:creator>Maria Assunta</dc:creator>
</cp:coreProperties>
</file>