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oter3.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ind w:hanging="3" w:left="1"/>
        <w:jc w:val="center"/>
        <w:rPr>
          <w:rFonts w:ascii="Cambria" w:hAnsi="Cambria" w:eastAsia="Cambria" w:cs="Cambria"/>
          <w:b/>
          <w:bCs/>
          <w:sz w:val="28"/>
          <w:szCs w:val="28"/>
        </w:rPr>
      </w:pPr>
      <w:r>
        <w:rPr>
          <w:rFonts w:eastAsia="Cambria" w:cs="Cambria" w:ascii="Cambria" w:hAnsi="Cambria"/>
          <w:b/>
          <w:bCs/>
          <w:sz w:val="28"/>
          <w:szCs w:val="28"/>
        </w:rPr>
        <w:t>Comunicato Stampa</w:t>
      </w:r>
    </w:p>
    <w:p>
      <w:pPr>
        <w:pStyle w:val="normal1"/>
        <w:ind w:hanging="3" w:left="1"/>
        <w:jc w:val="center"/>
        <w:rPr>
          <w:rFonts w:ascii="Cambria" w:hAnsi="Cambria" w:eastAsia="Cambria" w:cs="Cambria"/>
          <w:b/>
          <w:bCs/>
          <w:sz w:val="28"/>
          <w:szCs w:val="28"/>
        </w:rPr>
      </w:pPr>
      <w:r>
        <w:rPr>
          <w:rFonts w:eastAsia="Cambria" w:cs="Cambria" w:ascii="Cambria" w:hAnsi="Cambria"/>
          <w:b/>
          <w:bCs/>
          <w:sz w:val="28"/>
          <w:szCs w:val="28"/>
        </w:rPr>
        <w:t>NON AUTOSUFFICIENTI, ITER SEMPLIFICATO PER L’ACCESSO AI SERVIZI</w:t>
      </w:r>
    </w:p>
    <w:p>
      <w:pPr>
        <w:pStyle w:val="normal1"/>
        <w:ind w:hanging="3" w:left="1"/>
        <w:jc w:val="center"/>
        <w:rPr>
          <w:rFonts w:ascii="Cambria" w:hAnsi="Cambria" w:eastAsia="Cambria" w:cs="Cambria"/>
          <w:b/>
          <w:bCs/>
          <w:sz w:val="28"/>
          <w:szCs w:val="28"/>
        </w:rPr>
      </w:pPr>
      <w:r>
        <w:rPr>
          <w:rFonts w:eastAsia="Cambria" w:cs="Cambria" w:ascii="Cambria" w:hAnsi="Cambria"/>
          <w:b/>
          <w:bCs/>
          <w:sz w:val="28"/>
          <w:szCs w:val="28"/>
        </w:rPr>
        <w:t xml:space="preserve">ASSISTENTI SOCIALI DEL VENETO: </w:t>
      </w:r>
    </w:p>
    <w:p>
      <w:pPr>
        <w:pStyle w:val="normal1"/>
        <w:ind w:hanging="3" w:left="1"/>
        <w:jc w:val="center"/>
        <w:rPr>
          <w:rFonts w:ascii="Cambria" w:hAnsi="Cambria" w:eastAsia="Cambria" w:cs="Cambria"/>
          <w:b/>
          <w:bCs/>
          <w:sz w:val="28"/>
          <w:szCs w:val="28"/>
        </w:rPr>
      </w:pPr>
      <w:r>
        <w:rPr>
          <w:rFonts w:eastAsia="Cambria" w:cs="Cambria" w:ascii="Cambria" w:hAnsi="Cambria"/>
          <w:b/>
          <w:bCs/>
          <w:sz w:val="28"/>
          <w:szCs w:val="28"/>
        </w:rPr>
        <w:t xml:space="preserve">  “</w:t>
      </w:r>
      <w:r>
        <w:rPr>
          <w:rFonts w:eastAsia="Cambria" w:cs="Cambria" w:ascii="Cambria" w:hAnsi="Cambria"/>
          <w:b/>
          <w:bCs/>
          <w:sz w:val="28"/>
          <w:szCs w:val="28"/>
        </w:rPr>
        <w:t>RACCOLTA LA NOSTRA  PROPOSTA, DIALOGO POSITIVO CON LA REGIONE”</w:t>
      </w:r>
    </w:p>
    <w:p>
      <w:pPr>
        <w:pStyle w:val="normal1"/>
        <w:ind w:hanging="3" w:left="1"/>
        <w:jc w:val="both"/>
        <w:rPr>
          <w:rFonts w:ascii="Cambria" w:hAnsi="Cambria" w:eastAsia="Cambria" w:cs="Cambria"/>
          <w:b/>
          <w:bCs/>
          <w:i/>
          <w:i/>
          <w:iCs/>
          <w:sz w:val="28"/>
          <w:szCs w:val="28"/>
        </w:rPr>
      </w:pPr>
      <w:r>
        <w:rPr>
          <w:rFonts w:eastAsia="Cambria" w:cs="Cambria" w:ascii="Cambria" w:hAnsi="Cambria"/>
          <w:b/>
          <w:bCs/>
          <w:i/>
          <w:iCs/>
          <w:sz w:val="28"/>
          <w:szCs w:val="28"/>
        </w:rPr>
      </w:r>
    </w:p>
    <w:p>
      <w:pPr>
        <w:pStyle w:val="normal1"/>
        <w:ind w:hanging="3" w:left="1"/>
        <w:jc w:val="both"/>
        <w:rPr>
          <w:rFonts w:ascii="Cambria" w:hAnsi="Cambria" w:eastAsia="Cambria" w:cs="Cambria"/>
          <w:b/>
          <w:bCs/>
          <w:i/>
          <w:i/>
          <w:iCs/>
          <w:sz w:val="28"/>
          <w:szCs w:val="28"/>
        </w:rPr>
      </w:pPr>
      <w:r>
        <w:rPr>
          <w:rFonts w:eastAsia="Cambria" w:cs="Cambria" w:ascii="Cambria" w:hAnsi="Cambria"/>
          <w:b/>
          <w:bCs/>
          <w:i/>
          <w:iCs/>
          <w:sz w:val="28"/>
          <w:szCs w:val="28"/>
        </w:rPr>
        <w:t>I professionisti del servizio sociale accolgono con soddisfazione l’eliminazione dell’automatismo che imponeva, per tutte le domande, l’impegno alla nomina di un amministratore di sostegno: comportava forti aggravi burocratici e un allungamento dei tempi.</w:t>
      </w:r>
    </w:p>
    <w:p>
      <w:pPr>
        <w:pStyle w:val="normal1"/>
        <w:shd w:val="clear" w:fill="FFFFFF"/>
        <w:ind w:hanging="3" w:left="1"/>
        <w:rPr>
          <w:rFonts w:ascii="Cambria" w:hAnsi="Cambria" w:eastAsia="Cambria" w:cs="Cambria"/>
          <w:sz w:val="26"/>
          <w:szCs w:val="26"/>
        </w:rPr>
      </w:pPr>
      <w:r>
        <w:rPr>
          <w:rFonts w:eastAsia="Cambria" w:cs="Cambria" w:ascii="Cambria" w:hAnsi="Cambria"/>
          <w:sz w:val="26"/>
          <w:szCs w:val="26"/>
        </w:rPr>
      </w:r>
    </w:p>
    <w:p>
      <w:pPr>
        <w:pStyle w:val="normal1"/>
        <w:keepNext w:val="false"/>
        <w:keepLines w:val="false"/>
        <w:pageBreakBefore w:val="false"/>
        <w:widowControl/>
        <w:pBdr/>
        <w:shd w:val="clear" w:fill="FFFFFF"/>
        <w:spacing w:lineRule="auto" w:line="240" w:before="0" w:after="0"/>
        <w:ind w:hanging="3" w:left="1" w:right="0"/>
        <w:jc w:val="left"/>
        <w:rPr>
          <w:rFonts w:ascii="Cambria" w:hAnsi="Cambria" w:eastAsia="Cambria" w:cs="Cambria"/>
          <w:sz w:val="26"/>
          <w:szCs w:val="26"/>
        </w:rPr>
      </w:pPr>
      <w:r>
        <w:rPr>
          <w:rFonts w:eastAsia="Cambria" w:cs="Cambria" w:ascii="Cambria" w:hAnsi="Cambria"/>
          <w:sz w:val="26"/>
          <w:szCs w:val="26"/>
        </w:rPr>
        <w:t xml:space="preserve">Padova, </w:t>
      </w:r>
      <w:r>
        <w:rPr>
          <w:rFonts w:eastAsia="Cambria" w:cs="Cambria" w:ascii="Cambria" w:hAnsi="Cambria"/>
          <w:sz w:val="26"/>
          <w:szCs w:val="26"/>
        </w:rPr>
        <w:t xml:space="preserve">04 </w:t>
      </w:r>
      <w:r>
        <w:rPr>
          <w:rFonts w:eastAsia="Cambria" w:cs="Cambria" w:ascii="Cambria" w:hAnsi="Cambria"/>
          <w:sz w:val="26"/>
          <w:szCs w:val="26"/>
        </w:rPr>
        <w:t>febbraio 2026 – Una modifica tecnica apparentemente di poco conto, ma destinata a cambiare in meglio la vita delle persone non autosufficienti in Veneto. In particolare, a portare un significativo miglioramento sull’accoglimento delle domande di servizi residenziali, semiresidenziali e domiciliari. La delibera che aggiorna la domanda della scheda Svama (Scheda per la valutazione multidimensionale delle persone adulte e anziane), pubblicata ieri, martedì 3 febbraio, sul BUR della Regione Veneto, raccoglie un’istanza presentata dall’Ordine assistenti sociali del Veneto, che aveva rilevato criticità nell’applicazione della procedura per la presentazione delle domande introdotta nel febbraio 2025.</w:t>
      </w:r>
    </w:p>
    <w:p>
      <w:pPr>
        <w:pStyle w:val="normal1"/>
        <w:keepNext w:val="false"/>
        <w:keepLines w:val="false"/>
        <w:pageBreakBefore w:val="false"/>
        <w:widowControl/>
        <w:pBdr/>
        <w:shd w:val="clear" w:fill="FFFFFF"/>
        <w:spacing w:lineRule="auto" w:line="240" w:before="0" w:after="0"/>
        <w:ind w:hanging="3" w:left="1" w:right="0"/>
        <w:jc w:val="left"/>
        <w:rPr>
          <w:rFonts w:ascii="Cambria" w:hAnsi="Cambria" w:eastAsia="Cambria" w:cs="Cambria"/>
          <w:sz w:val="26"/>
          <w:szCs w:val="26"/>
        </w:rPr>
      </w:pPr>
      <w:r>
        <w:rPr>
          <w:rFonts w:eastAsia="Cambria" w:cs="Cambria" w:ascii="Cambria" w:hAnsi="Cambria"/>
          <w:sz w:val="26"/>
          <w:szCs w:val="26"/>
        </w:rPr>
      </w:r>
    </w:p>
    <w:p>
      <w:pPr>
        <w:pStyle w:val="normal1"/>
        <w:shd w:val="clear" w:fill="FFFFFF"/>
        <w:spacing w:lineRule="auto" w:line="276"/>
        <w:ind w:hanging="0"/>
        <w:rPr>
          <w:rFonts w:ascii="Cambria" w:hAnsi="Cambria" w:eastAsia="Cambria" w:cs="Cambria"/>
          <w:sz w:val="26"/>
          <w:szCs w:val="26"/>
        </w:rPr>
      </w:pPr>
      <w:r>
        <w:rPr>
          <w:rFonts w:eastAsia="Cambria" w:cs="Cambria" w:ascii="Cambria" w:hAnsi="Cambria"/>
          <w:sz w:val="26"/>
          <w:szCs w:val="26"/>
        </w:rPr>
        <w:t>L’eliminazione dell’impegno alla nomina di un amministratore di sostegno, previsto obbligatoriamente senza una valutazione dell’effettiva necessità, porterà con sé una significativa semplificazione burocratica che alleggerirà gli oneri in carico ai cittadini e ai professionisti del servizio sociale. Spesso infatti questo passaggio, che vede l’intervento del giudice tutelare chiamato a emettere un decreto di nomina, può richiedere anche diversi mesi.</w:t>
      </w:r>
    </w:p>
    <w:p>
      <w:pPr>
        <w:pStyle w:val="normal1"/>
        <w:shd w:val="clear" w:fill="FFFFFF"/>
        <w:spacing w:lineRule="auto" w:line="276"/>
        <w:ind w:hanging="0"/>
        <w:rPr>
          <w:rFonts w:ascii="Cambria" w:hAnsi="Cambria" w:eastAsia="Cambria" w:cs="Cambria"/>
          <w:sz w:val="26"/>
          <w:szCs w:val="26"/>
        </w:rPr>
      </w:pPr>
      <w:r>
        <w:rPr>
          <w:rFonts w:eastAsia="Cambria" w:cs="Cambria" w:ascii="Cambria" w:hAnsi="Cambria"/>
          <w:sz w:val="26"/>
          <w:szCs w:val="26"/>
        </w:rPr>
      </w:r>
    </w:p>
    <w:p>
      <w:pPr>
        <w:pStyle w:val="normal1"/>
        <w:shd w:val="clear" w:fill="FFFFFF"/>
        <w:spacing w:lineRule="auto" w:line="276"/>
        <w:ind w:hanging="0"/>
        <w:rPr>
          <w:rFonts w:ascii="Cambria" w:hAnsi="Cambria" w:eastAsia="Cambria" w:cs="Cambria"/>
          <w:sz w:val="26"/>
          <w:szCs w:val="26"/>
        </w:rPr>
      </w:pPr>
      <w:r>
        <w:rPr>
          <w:rFonts w:eastAsia="Cambria" w:cs="Cambria" w:ascii="Cambria" w:hAnsi="Cambria"/>
          <w:sz w:val="26"/>
          <w:szCs w:val="26"/>
        </w:rPr>
        <w:t>La modifica normativa nasce da un confronto costruttivo tra l’Ordine e le istituzioni regionali. Alcuni mesi fa, alcuni iscritti avevano segnalato alcuni passaggi della norma come possibili criticità in fase applicativa, evidenziando la necessità di una valutazione personalizzata e nel rispetto del principio dell’autodeterminazione delle persone. L’Ordine, attraverso le commissioni “Etica e deontologia” e “Politiche sociali”, ha realizzato un’analisi approfondita, che si è concretizzata in una lettera indirizzata alla Regione Veneto.</w:t>
      </w:r>
    </w:p>
    <w:p>
      <w:pPr>
        <w:pStyle w:val="normal1"/>
        <w:shd w:val="clear" w:fill="FFFFFF"/>
        <w:spacing w:lineRule="auto" w:line="276"/>
        <w:ind w:hanging="0"/>
        <w:rPr>
          <w:rFonts w:ascii="Cambria" w:hAnsi="Cambria" w:eastAsia="Cambria" w:cs="Cambria"/>
          <w:sz w:val="26"/>
          <w:szCs w:val="26"/>
        </w:rPr>
      </w:pPr>
      <w:r>
        <w:rPr>
          <w:rFonts w:eastAsia="Cambria" w:cs="Cambria" w:ascii="Cambria" w:hAnsi="Cambria"/>
          <w:sz w:val="26"/>
          <w:szCs w:val="26"/>
        </w:rPr>
      </w:r>
    </w:p>
    <w:p>
      <w:pPr>
        <w:pStyle w:val="normal1"/>
        <w:shd w:val="clear" w:fill="FFFFFF"/>
        <w:spacing w:lineRule="auto" w:line="276"/>
        <w:ind w:hanging="0"/>
        <w:rPr>
          <w:rFonts w:ascii="Cambria" w:hAnsi="Cambria" w:eastAsia="Cambria" w:cs="Cambria"/>
          <w:sz w:val="26"/>
          <w:szCs w:val="26"/>
        </w:rPr>
      </w:pPr>
      <w:r>
        <w:rPr>
          <w:rFonts w:eastAsia="Cambria" w:cs="Cambria" w:ascii="Cambria" w:hAnsi="Cambria"/>
          <w:sz w:val="26"/>
          <w:szCs w:val="26"/>
        </w:rPr>
        <w:t xml:space="preserve">Nel mese di gennaio, la Presidente Stefania Bon ha incontrato l’Assessore alle Politiche Sociali Paola Roma, che ha dimostrato apertura e sensibilità rispetto alle riflessioni e alle istanze presentate. </w:t>
      </w:r>
    </w:p>
    <w:p>
      <w:pPr>
        <w:pStyle w:val="normal1"/>
        <w:shd w:val="clear" w:fill="FFFFFF"/>
        <w:spacing w:lineRule="auto" w:line="276"/>
        <w:ind w:hanging="0"/>
        <w:rPr>
          <w:rFonts w:ascii="Cambria" w:hAnsi="Cambria" w:eastAsia="Cambria" w:cs="Cambria"/>
          <w:sz w:val="26"/>
          <w:szCs w:val="26"/>
        </w:rPr>
      </w:pPr>
      <w:r>
        <w:rPr>
          <w:rFonts w:eastAsia="Cambria" w:cs="Cambria" w:ascii="Cambria" w:hAnsi="Cambria"/>
          <w:sz w:val="26"/>
          <w:szCs w:val="26"/>
        </w:rPr>
        <w:t xml:space="preserve">"Questo risultato - dichiara la Presidente Bon - conferma che il dialogo tra istituzioni professionisti del servizio sociale può produrre cambiamenti concreti e miglioramenti significativi per i cittadini. Ringrazio la Regione rappresentata dal Presidente Stefani per la disponibilità dimostrata e tutti i colleghi e le colleghe che, con il loro lavoro quotidiano e l’attenzione a mettere al centro il benessere delle persone, hanno reso possibile questo importante risultato". </w:t>
      </w:r>
    </w:p>
    <w:p>
      <w:pPr>
        <w:pStyle w:val="normal1"/>
        <w:shd w:val="clear" w:fill="FFFFFF"/>
        <w:spacing w:lineRule="auto" w:line="276"/>
        <w:ind w:hanging="0"/>
        <w:rPr>
          <w:rFonts w:ascii="Cambria" w:hAnsi="Cambria" w:eastAsia="Cambria" w:cs="Cambria"/>
          <w:sz w:val="26"/>
          <w:szCs w:val="26"/>
        </w:rPr>
      </w:pPr>
      <w:r>
        <w:rPr>
          <w:rFonts w:eastAsia="Cambria" w:cs="Cambria" w:ascii="Cambria" w:hAnsi="Cambria"/>
          <w:sz w:val="26"/>
          <w:szCs w:val="26"/>
        </w:rPr>
      </w:r>
    </w:p>
    <w:p>
      <w:pPr>
        <w:pStyle w:val="normal1"/>
        <w:shd w:val="clear" w:fill="FFFFFF"/>
        <w:spacing w:lineRule="auto" w:line="276"/>
        <w:ind w:hanging="0"/>
        <w:rPr>
          <w:rFonts w:ascii="Cambria" w:hAnsi="Cambria" w:eastAsia="Cambria" w:cs="Cambria"/>
          <w:i/>
          <w:i/>
          <w:iCs/>
        </w:rPr>
      </w:pPr>
      <w:r>
        <w:rPr>
          <w:rFonts w:eastAsia="Cambria" w:cs="Cambria" w:ascii="Cambria" w:hAnsi="Cambria"/>
          <w:sz w:val="26"/>
          <w:szCs w:val="26"/>
        </w:rPr>
        <w:t>La Presidente auspica quindi che il dialogo con la Regione “possa continuare in questa direzione, per affrontare i tanti nodi connessi alla non autosufficienza, dall’annunciata legge sui caregiver alla piena applicazione dei livelli essenziali delle prestazioni sociali alle liste d’attesa per l’accesso alle RSA alle novità introdotte dalla riforma degli ATS -Ambiti territoriali sociali, solo per citare alcuni dei temi sul tavolo”.</w:t>
      </w:r>
    </w:p>
    <w:p>
      <w:pPr>
        <w:pStyle w:val="normal1"/>
        <w:shd w:val="clear" w:fill="FFFFFF"/>
        <w:ind w:hanging="3" w:left="1"/>
        <w:rPr>
          <w:rFonts w:ascii="Cambria" w:hAnsi="Cambria" w:eastAsia="Cambria" w:cs="Cambria"/>
          <w:sz w:val="26"/>
          <w:szCs w:val="26"/>
        </w:rPr>
      </w:pPr>
      <w:r>
        <w:rPr>
          <w:rFonts w:eastAsia="Cambria" w:cs="Cambria" w:ascii="Cambria" w:hAnsi="Cambria"/>
          <w:sz w:val="26"/>
          <w:szCs w:val="26"/>
        </w:rPr>
      </w:r>
    </w:p>
    <w:p>
      <w:pPr>
        <w:pStyle w:val="normal1"/>
        <w:shd w:val="clear" w:fill="FFFFFF"/>
        <w:ind w:hanging="3" w:left="1"/>
        <w:jc w:val="both"/>
        <w:rPr>
          <w:rFonts w:ascii="Cambria" w:hAnsi="Cambria" w:eastAsia="Cambria" w:cs="Cambria"/>
          <w:color w:val="000000"/>
          <w:sz w:val="26"/>
          <w:szCs w:val="26"/>
        </w:rPr>
      </w:pPr>
      <w:r>
        <w:rPr>
          <w:rFonts w:eastAsia="Cambria" w:cs="Cambria" w:ascii="Cambria" w:hAnsi="Cambria"/>
          <w:i/>
          <w:iCs/>
          <w:color w:val="000000"/>
          <w:sz w:val="26"/>
          <w:szCs w:val="26"/>
        </w:rPr>
        <w:t>Per informazioni</w:t>
      </w:r>
    </w:p>
    <w:p>
      <w:pPr>
        <w:pStyle w:val="normal1"/>
        <w:shd w:val="clear" w:fill="FFFFFF"/>
        <w:ind w:hanging="3" w:left="1"/>
        <w:jc w:val="both"/>
        <w:rPr>
          <w:rFonts w:ascii="Cambria" w:hAnsi="Cambria" w:eastAsia="Cambria" w:cs="Cambria"/>
          <w:color w:val="000000"/>
          <w:sz w:val="26"/>
          <w:szCs w:val="26"/>
        </w:rPr>
      </w:pPr>
      <w:r>
        <w:rPr>
          <w:rFonts w:eastAsia="Cambria" w:cs="Cambria" w:ascii="Cambria" w:hAnsi="Cambria"/>
          <w:i/>
          <w:iCs/>
          <w:color w:val="000000"/>
          <w:sz w:val="26"/>
          <w:szCs w:val="26"/>
        </w:rPr>
        <w:t>Ufficio Stampa Ordine Assistenti Sociali del Veneto</w:t>
      </w:r>
    </w:p>
    <w:p>
      <w:pPr>
        <w:pStyle w:val="normal1"/>
        <w:shd w:val="clear" w:fill="FFFFFF"/>
        <w:ind w:hanging="3" w:left="1"/>
        <w:jc w:val="both"/>
        <w:rPr>
          <w:rFonts w:ascii="Cambria" w:hAnsi="Cambria" w:eastAsia="Cambria" w:cs="Cambria"/>
          <w:color w:val="000000"/>
          <w:sz w:val="26"/>
          <w:szCs w:val="26"/>
        </w:rPr>
      </w:pPr>
      <w:r>
        <w:rPr>
          <w:rFonts w:eastAsia="Cambria" w:cs="Cambria" w:ascii="Cambria" w:hAnsi="Cambria"/>
          <w:i/>
          <w:iCs/>
          <w:color w:val="000000"/>
          <w:sz w:val="26"/>
          <w:szCs w:val="26"/>
        </w:rPr>
        <w:t>Paolo Piacenza 335.5397304</w:t>
      </w:r>
    </w:p>
    <w:p>
      <w:pPr>
        <w:pStyle w:val="normal1"/>
        <w:shd w:val="clear" w:fill="FFFFFF"/>
        <w:ind w:hanging="3" w:left="1"/>
        <w:jc w:val="both"/>
        <w:rPr>
          <w:rFonts w:ascii="Cambria" w:hAnsi="Cambria" w:eastAsia="Cambria" w:cs="Cambria"/>
          <w:color w:val="000000"/>
          <w:sz w:val="26"/>
          <w:szCs w:val="26"/>
        </w:rPr>
      </w:pPr>
      <w:r>
        <w:rPr>
          <w:rFonts w:eastAsia="Cambria" w:cs="Cambria" w:ascii="Cambria" w:hAnsi="Cambria"/>
          <w:i/>
          <w:iCs/>
          <w:color w:val="000000"/>
          <w:sz w:val="26"/>
          <w:szCs w:val="26"/>
        </w:rPr>
        <w:t>Roberta Voltan 338.8670108</w:t>
      </w:r>
    </w:p>
    <w:p>
      <w:pPr>
        <w:pStyle w:val="normal1"/>
        <w:ind w:hanging="0" w:left="0"/>
        <w:jc w:val="both"/>
        <w:rPr>
          <w:rFonts w:ascii="Cambria" w:hAnsi="Cambria" w:eastAsia="Cambria" w:cs="Cambria"/>
          <w:sz w:val="26"/>
          <w:szCs w:val="26"/>
        </w:rPr>
      </w:pPr>
      <w:r>
        <w:rPr>
          <w:rFonts w:eastAsia="Cambria" w:cs="Cambria" w:ascii="Cambria" w:hAnsi="Cambria"/>
          <w:sz w:val="26"/>
          <w:szCs w:val="26"/>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134" w:right="1134" w:gutter="0" w:header="708" w:top="1417" w:footer="333" w:bottom="964"/>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Symbol">
    <w:charset w:val="00"/>
    <w:family w:val="roman"/>
    <w:pitch w:val="variable"/>
    <w:embedRegular r:id="rId5" w:fontKey="{05014A78-CABC-4EF0-12AC-5CD89AEFDE05}"/>
  </w:font>
  <w:font w:name="OpenSymbol">
    <w:altName w:val="Arial Unicode MS"/>
    <w:charset w:val="00"/>
    <w:family w:val="roman"/>
    <w:pitch w:val="variable"/>
    <w:embedRegular r:id="rId14" w:fontKey="{0E014A78-CABC-4EF0-12AC-5CD89AEFDE0E}"/>
  </w:font>
  <w:font w:name="Courier New">
    <w:charset w:val="00"/>
    <w:family w:val="roman"/>
    <w:pitch w:val="variable"/>
  </w:font>
  <w:font w:name="Wingdings">
    <w:charset w:val="00"/>
    <w:family w:val="roman"/>
    <w:pitch w:val="variable"/>
    <w:embedRegular r:id="rId15" w:fontKey="{0F014A78-CABC-4EF0-12AC-5CD89AEFDE0F}"/>
  </w:font>
  <w:font w:name="Liberation Sans">
    <w:altName w:val="Arial"/>
    <w:charset w:val="00"/>
    <w:family w:val="swiss"/>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Times">
    <w:altName w:val="Times New Roman"/>
    <w:charset w:val="00"/>
    <w:family w:val="roman"/>
    <w:pitch w:val="variable"/>
  </w:font>
  <w:font w:name="Cambria">
    <w:charset w:val="00"/>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Georgia">
    <w:charset w:val="00"/>
    <w:family w:val="roman"/>
    <w:pitch w:val="variable"/>
    <w:embedRegular r:id="rId24" w:fontKey="{18014A78-CABC-4EF0-12AC-5CD89AEFDE18}"/>
    <w:embedBold r:id="rId25" w:fontKey="{19014A78-CABC-4EF0-12AC-5CD89AEFDE19}"/>
    <w:embedItalic r:id="rId26" w:fontKey="{1A014A78-CABC-4EF0-12AC-5CD89AEFDE1A}"/>
    <w:embedBoldItalic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abs>
        <w:tab w:val="clear" w:pos="720"/>
        <w:tab w:val="center" w:pos="4819" w:leader="none"/>
        <w:tab w:val="right" w:pos="9638" w:leader="none"/>
      </w:tabs>
      <w:spacing w:lineRule="auto" w:line="240"/>
      <w:jc w:val="center"/>
      <w:rPr>
        <w:color w:val="000000"/>
        <w:sz w:val="12"/>
        <w:szCs w:val="12"/>
      </w:rPr>
    </w:pPr>
    <w:r>
      <w:rPr>
        <w:color w:val="000000"/>
        <w:sz w:val="12"/>
        <w:szCs w:val="12"/>
      </w:rPr>
    </w:r>
  </w:p>
  <w:p>
    <w:pPr>
      <w:pStyle w:val="normal1"/>
      <w:pBdr/>
      <w:tabs>
        <w:tab w:val="clear" w:pos="720"/>
        <w:tab w:val="center" w:pos="4819" w:leader="none"/>
        <w:tab w:val="right" w:pos="9638" w:leader="none"/>
      </w:tabs>
      <w:spacing w:lineRule="auto" w:line="240"/>
      <w:ind w:hanging="2" w:left="0"/>
      <w:jc w:val="center"/>
      <w:rPr>
        <w:color w:val="000000"/>
      </w:rPr>
    </w:pPr>
    <w:r>
      <w:rPr>
        <w:color w:val="000000"/>
      </w:rPr>
      <w:t xml:space="preserve">Ordine Assistenti Sociali del Veneto | </w:t>
    </w:r>
    <w:hyperlink r:id="rId1">
      <w:r>
        <w:rPr>
          <w:rStyle w:val="ListLabel1"/>
          <w:color w:val="000000"/>
        </w:rPr>
        <w:t>www.assistentisociali.veneto.it</w:t>
      </w:r>
    </w:hyperlink>
  </w:p>
  <w:p>
    <w:pPr>
      <w:pStyle w:val="normal1"/>
      <w:pBdr/>
      <w:tabs>
        <w:tab w:val="clear" w:pos="720"/>
        <w:tab w:val="center" w:pos="4819" w:leader="none"/>
        <w:tab w:val="right" w:pos="9638" w:leader="none"/>
      </w:tabs>
      <w:spacing w:lineRule="auto" w:line="240"/>
      <w:ind w:hanging="2" w:left="0"/>
      <w:jc w:val="center"/>
      <w:rPr/>
    </w:pPr>
    <w:r>
      <w:rPr/>
      <w:t>Ufficio stampa: comunicazionecroasveneto@gmail.com</w:t>
    </w:r>
  </w:p>
  <w:p>
    <w:pPr>
      <w:pStyle w:val="normal1"/>
      <w:pBdr/>
      <w:tabs>
        <w:tab w:val="clear" w:pos="720"/>
        <w:tab w:val="center" w:pos="4819" w:leader="none"/>
        <w:tab w:val="right" w:pos="9638" w:leader="none"/>
      </w:tabs>
      <w:spacing w:lineRule="auto" w:line="240"/>
      <w:ind w:hanging="2" w:left="0"/>
      <w:jc w:val="center"/>
      <w:rPr>
        <w:color w:val="000000"/>
      </w:rPr>
    </w:pPr>
    <w:r>
      <w:rPr>
        <w:color w:val="000000"/>
      </w:rPr>
      <w:t>Paolo Piacenza: +39 335 5397304 – Roberta Voltan: +39 338 8670108</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abs>
        <w:tab w:val="clear" w:pos="720"/>
        <w:tab w:val="center" w:pos="4819" w:leader="none"/>
        <w:tab w:val="right" w:pos="9638" w:leader="none"/>
      </w:tabs>
      <w:spacing w:lineRule="auto" w:line="240"/>
      <w:jc w:val="center"/>
      <w:rPr>
        <w:color w:val="000000"/>
        <w:sz w:val="12"/>
        <w:szCs w:val="12"/>
      </w:rPr>
    </w:pPr>
    <w:r>
      <w:rPr>
        <w:color w:val="000000"/>
        <w:sz w:val="12"/>
        <w:szCs w:val="12"/>
      </w:rPr>
    </w:r>
  </w:p>
  <w:p>
    <w:pPr>
      <w:pStyle w:val="normal1"/>
      <w:pBdr/>
      <w:tabs>
        <w:tab w:val="clear" w:pos="720"/>
        <w:tab w:val="center" w:pos="4819" w:leader="none"/>
        <w:tab w:val="right" w:pos="9638" w:leader="none"/>
      </w:tabs>
      <w:spacing w:lineRule="auto" w:line="240"/>
      <w:ind w:hanging="2" w:left="0"/>
      <w:jc w:val="center"/>
      <w:rPr>
        <w:color w:val="000000"/>
      </w:rPr>
    </w:pPr>
    <w:r>
      <w:rPr>
        <w:color w:val="000000"/>
      </w:rPr>
      <w:t xml:space="preserve">Ordine Assistenti Sociali del Veneto | </w:t>
    </w:r>
    <w:hyperlink r:id="rId1">
      <w:r>
        <w:rPr>
          <w:rStyle w:val="ListLabel1"/>
          <w:color w:val="000000"/>
        </w:rPr>
        <w:t>www.assistentisociali.veneto.it</w:t>
      </w:r>
    </w:hyperlink>
  </w:p>
  <w:p>
    <w:pPr>
      <w:pStyle w:val="normal1"/>
      <w:pBdr/>
      <w:tabs>
        <w:tab w:val="clear" w:pos="720"/>
        <w:tab w:val="center" w:pos="4819" w:leader="none"/>
        <w:tab w:val="right" w:pos="9638" w:leader="none"/>
      </w:tabs>
      <w:spacing w:lineRule="auto" w:line="240"/>
      <w:ind w:hanging="2" w:left="0"/>
      <w:jc w:val="center"/>
      <w:rPr/>
    </w:pPr>
    <w:r>
      <w:rPr/>
      <w:t>Ufficio stampa: comunicazionecroasveneto@gmail.com</w:t>
    </w:r>
  </w:p>
  <w:p>
    <w:pPr>
      <w:pStyle w:val="normal1"/>
      <w:pBdr/>
      <w:tabs>
        <w:tab w:val="clear" w:pos="720"/>
        <w:tab w:val="center" w:pos="4819" w:leader="none"/>
        <w:tab w:val="right" w:pos="9638" w:leader="none"/>
      </w:tabs>
      <w:spacing w:lineRule="auto" w:line="240"/>
      <w:ind w:hanging="2" w:left="0"/>
      <w:jc w:val="center"/>
      <w:rPr>
        <w:color w:val="000000"/>
      </w:rPr>
    </w:pPr>
    <w:r>
      <w:rPr>
        <w:color w:val="000000"/>
      </w:rPr>
      <w:t>Paolo Piacenza: +39 335 5397304 – Roberta Voltan: +39 338 8670108</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widowControl w:val="false"/>
      <w:pBdr/>
      <w:spacing w:lineRule="auto" w:line="276"/>
      <w:ind w:hanging="2" w:left="0"/>
      <w:rPr/>
    </w:pPr>
    <w:r>
      <w:rPr/>
    </w:r>
  </w:p>
  <w:tbl>
    <w:tblPr>
      <w:tblStyle w:val="Table1"/>
      <w:tblW w:w="9651" w:type="dxa"/>
      <w:jc w:val="left"/>
      <w:tblInd w:w="-108" w:type="dxa"/>
      <w:tblLayout w:type="fixed"/>
      <w:tblCellMar>
        <w:top w:w="0" w:type="dxa"/>
        <w:left w:w="108" w:type="dxa"/>
        <w:bottom w:w="0" w:type="dxa"/>
        <w:right w:w="108" w:type="dxa"/>
      </w:tblCellMar>
      <w:tblLook w:val="0000"/>
    </w:tblPr>
    <w:tblGrid>
      <w:gridCol w:w="3085"/>
      <w:gridCol w:w="6565"/>
    </w:tblGrid>
    <w:tr>
      <w:trPr/>
      <w:tc>
        <w:tcPr>
          <w:tcW w:w="3085" w:type="dxa"/>
          <w:tcBorders/>
        </w:tcPr>
        <w:p>
          <w:pPr>
            <w:pStyle w:val="normal1"/>
            <w:pBdr/>
            <w:tabs>
              <w:tab w:val="clear" w:pos="720"/>
              <w:tab w:val="center" w:pos="4819" w:leader="none"/>
              <w:tab w:val="right" w:pos="9638" w:leader="none"/>
            </w:tabs>
            <w:spacing w:lineRule="auto" w:line="240"/>
            <w:ind w:hanging="2" w:left="0"/>
            <w:rPr>
              <w:color w:val="000000"/>
              <w:sz w:val="24"/>
              <w:szCs w:val="24"/>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1823085" cy="770890"/>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1"/>
                        <a:stretch>
                          <a:fillRect/>
                        </a:stretch>
                      </pic:blipFill>
                      <pic:spPr bwMode="auto">
                        <a:xfrm>
                          <a:off x="0" y="0"/>
                          <a:ext cx="1823085" cy="770890"/>
                        </a:xfrm>
                        <a:prstGeom prst="rect">
                          <a:avLst/>
                        </a:prstGeom>
                      </pic:spPr>
                    </pic:pic>
                  </a:graphicData>
                </a:graphic>
              </wp:anchor>
            </w:drawing>
          </w:r>
        </w:p>
      </w:tc>
      <w:tc>
        <w:tcPr>
          <w:tcW w:w="6565" w:type="dxa"/>
          <w:tcBorders/>
        </w:tcPr>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tc>
    </w:tr>
  </w:tbl>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widowControl w:val="false"/>
      <w:pBdr/>
      <w:spacing w:lineRule="auto" w:line="276"/>
      <w:ind w:hanging="2" w:left="0"/>
      <w:rPr/>
    </w:pPr>
    <w:r>
      <w:rPr/>
    </w:r>
  </w:p>
  <w:tbl>
    <w:tblPr>
      <w:tblStyle w:val="Table1"/>
      <w:tblW w:w="9651" w:type="dxa"/>
      <w:jc w:val="left"/>
      <w:tblInd w:w="-108" w:type="dxa"/>
      <w:tblLayout w:type="fixed"/>
      <w:tblCellMar>
        <w:top w:w="0" w:type="dxa"/>
        <w:left w:w="108" w:type="dxa"/>
        <w:bottom w:w="0" w:type="dxa"/>
        <w:right w:w="108" w:type="dxa"/>
      </w:tblCellMar>
      <w:tblLook w:val="0000"/>
    </w:tblPr>
    <w:tblGrid>
      <w:gridCol w:w="3085"/>
      <w:gridCol w:w="6565"/>
    </w:tblGrid>
    <w:tr>
      <w:trPr/>
      <w:tc>
        <w:tcPr>
          <w:tcW w:w="3085" w:type="dxa"/>
          <w:tcBorders/>
        </w:tcPr>
        <w:p>
          <w:pPr>
            <w:pStyle w:val="normal1"/>
            <w:pBdr/>
            <w:tabs>
              <w:tab w:val="clear" w:pos="720"/>
              <w:tab w:val="center" w:pos="4819" w:leader="none"/>
              <w:tab w:val="right" w:pos="9638" w:leader="none"/>
            </w:tabs>
            <w:spacing w:lineRule="auto" w:line="240"/>
            <w:ind w:hanging="2" w:left="0"/>
            <w:rPr>
              <w:color w:val="000000"/>
              <w:sz w:val="24"/>
              <w:szCs w:val="24"/>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1823085" cy="770890"/>
                <wp:effectExtent l="0" t="0" r="0" b="0"/>
                <wp:wrapSquare wrapText="largest"/>
                <wp:docPr id="2"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descr=""/>
                        <pic:cNvPicPr>
                          <a:picLocks noChangeAspect="1" noChangeArrowheads="1"/>
                        </pic:cNvPicPr>
                      </pic:nvPicPr>
                      <pic:blipFill>
                        <a:blip r:embed="rId1"/>
                        <a:stretch>
                          <a:fillRect/>
                        </a:stretch>
                      </pic:blipFill>
                      <pic:spPr bwMode="auto">
                        <a:xfrm>
                          <a:off x="0" y="0"/>
                          <a:ext cx="1823085" cy="770890"/>
                        </a:xfrm>
                        <a:prstGeom prst="rect">
                          <a:avLst/>
                        </a:prstGeom>
                      </pic:spPr>
                    </pic:pic>
                  </a:graphicData>
                </a:graphic>
              </wp:anchor>
            </w:drawing>
          </w:r>
        </w:p>
      </w:tc>
      <w:tc>
        <w:tcPr>
          <w:tcW w:w="6565" w:type="dxa"/>
          <w:tcBorders/>
        </w:tcPr>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tc>
    </w:tr>
  </w:tbl>
  <w:p>
    <w:pPr>
      <w:pStyle w:val="normal1"/>
      <w:pBdr/>
      <w:tabs>
        <w:tab w:val="clear" w:pos="720"/>
        <w:tab w:val="center" w:pos="4819" w:leader="none"/>
        <w:tab w:val="right" w:pos="9638" w:leader="none"/>
      </w:tabs>
      <w:spacing w:lineRule="auto" w:line="240"/>
      <w:ind w:hanging="2" w:left="0"/>
      <w:jc w:val="right"/>
      <w:rPr>
        <w:color w:val="000000"/>
      </w:rPr>
    </w:pPr>
    <w:r>
      <w:rPr>
        <w:color w:val="000000"/>
      </w:rPr>
    </w:r>
  </w:p>
</w:hdr>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lang w:val="it-IT" w:eastAsia="zh-CN" w:bidi="hi-IN"/>
      </w:rPr>
    </w:rPrDefault>
    <w:pPrDefault>
      <w:pPr>
        <w:suppressAutoHyphens w:val="true"/>
      </w:pPr>
    </w:pPrDefault>
  </w:docDefaults>
  <w:style w:type="paragraph" w:styleId="Normal">
    <w:name w:val="Normal"/>
    <w:qFormat/>
    <w:pPr>
      <w:widowControl/>
      <w:bidi w:val="0"/>
      <w:spacing w:before="0" w:after="0"/>
      <w:ind w:hanging="1"/>
      <w:jc w:val="left"/>
    </w:pPr>
    <w:rPr>
      <w:rFonts w:ascii="Times New Roman" w:hAnsi="Times New Roman" w:eastAsia="NSimSun" w:cs="Arial"/>
      <w:color w:val="auto"/>
      <w:kern w:val="0"/>
      <w:sz w:val="20"/>
      <w:szCs w:val="20"/>
      <w:lang w:val="it-IT" w:eastAsia="zh-CN" w:bidi="hi-IN"/>
    </w:rPr>
  </w:style>
  <w:style w:type="paragraph" w:styleId="Heading1">
    <w:name w:val="Heading 1"/>
    <w:basedOn w:val="normal1"/>
    <w:next w:val="normal1"/>
    <w:qFormat/>
    <w:pPr>
      <w:keepNext w:val="true"/>
      <w:spacing w:lineRule="auto" w:line="240" w:before="240" w:after="60"/>
      <w:ind w:hanging="1" w:left="0"/>
    </w:pPr>
    <w:rPr/>
  </w:style>
  <w:style w:type="paragraph" w:styleId="Heading2">
    <w:name w:val="Heading 2"/>
    <w:basedOn w:val="normal1"/>
    <w:next w:val="normal1"/>
    <w:qFormat/>
    <w:pPr>
      <w:keepNext w:val="true"/>
      <w:spacing w:lineRule="auto" w:line="240" w:before="240" w:after="60"/>
      <w:ind w:hanging="1" w:left="0"/>
    </w:pPr>
    <w:rPr/>
  </w:style>
  <w:style w:type="paragraph" w:styleId="Heading3">
    <w:name w:val="Heading 3"/>
    <w:basedOn w:val="normal1"/>
    <w:next w:val="normal1"/>
    <w:qFormat/>
    <w:pPr>
      <w:spacing w:lineRule="auto" w:line="240" w:before="280" w:after="280"/>
      <w:ind w:hanging="1" w:left="0"/>
    </w:pPr>
    <w:rPr/>
  </w:style>
  <w:style w:type="paragraph" w:styleId="Heading4">
    <w:name w:val="Heading 4"/>
    <w:basedOn w:val="normal1"/>
    <w:next w:val="normal1"/>
    <w:qFormat/>
    <w:pPr>
      <w:keepNext w:val="true"/>
      <w:keepLines/>
      <w:spacing w:lineRule="auto" w:line="240" w:before="240" w:after="40"/>
    </w:pPr>
    <w:rPr>
      <w:b/>
      <w:bCs/>
      <w:sz w:val="24"/>
      <w:szCs w:val="24"/>
    </w:rPr>
  </w:style>
  <w:style w:type="paragraph" w:styleId="Heading5">
    <w:name w:val="Heading 5"/>
    <w:basedOn w:val="normal1"/>
    <w:next w:val="normal1"/>
    <w:qFormat/>
    <w:pPr>
      <w:keepNext w:val="true"/>
      <w:keepLines/>
      <w:spacing w:lineRule="auto" w:line="240" w:before="220" w:after="40"/>
    </w:pPr>
    <w:rPr>
      <w:b/>
      <w:bCs/>
      <w:sz w:val="22"/>
      <w:szCs w:val="22"/>
    </w:rPr>
  </w:style>
  <w:style w:type="paragraph" w:styleId="Heading6">
    <w:name w:val="Heading 6"/>
    <w:basedOn w:val="normal1"/>
    <w:next w:val="normal1"/>
    <w:qFormat/>
    <w:pPr>
      <w:keepNext w:val="true"/>
      <w:keepLines/>
      <w:spacing w:lineRule="auto" w:line="240" w:before="200" w:after="40"/>
    </w:pPr>
    <w:rPr>
      <w:b/>
      <w:bCs/>
    </w:rPr>
  </w:style>
  <w:style w:type="character" w:styleId="DefaultParagraphFont" w:default="1">
    <w:name w:val="Default Paragraph Font"/>
    <w:uiPriority w:val="1"/>
    <w:semiHidden/>
    <w:unhideWhenUsed/>
    <w:qFormat/>
    <w:rPr/>
  </w:style>
  <w:style w:type="character" w:styleId="WW8Num1z0" w:customStyle="1">
    <w:name w:val="WW8Num1z0"/>
    <w:qFormat/>
    <w:rPr>
      <w:rFonts w:ascii="Symbol" w:hAnsi="Symbol" w:cs="OpenSymbol"/>
      <w:w w:val="100"/>
      <w:position w:val="0"/>
      <w:sz w:val="20"/>
      <w:effect w:val="none"/>
      <w:vertAlign w:val="baseline"/>
      <w:em w:val="none"/>
    </w:rPr>
  </w:style>
  <w:style w:type="character" w:styleId="WW8Num1z1" w:customStyle="1">
    <w:name w:val="WW8Num1z1"/>
    <w:qFormat/>
    <w:rPr>
      <w:rFonts w:ascii="OpenSymbol" w:hAnsi="OpenSymbol" w:cs="OpenSymbol"/>
      <w:w w:val="100"/>
      <w:position w:val="0"/>
      <w:sz w:val="20"/>
      <w:effect w:val="none"/>
      <w:vertAlign w:val="baseline"/>
      <w:em w:val="none"/>
    </w:rPr>
  </w:style>
  <w:style w:type="character" w:styleId="WW8Num1z2" w:customStyle="1">
    <w:name w:val="WW8Num1z2"/>
    <w:qFormat/>
    <w:rPr>
      <w:rFonts w:ascii="Courier New" w:hAnsi="Courier New" w:cs="Courier New"/>
      <w:w w:val="100"/>
      <w:position w:val="0"/>
      <w:sz w:val="20"/>
      <w:effect w:val="none"/>
      <w:vertAlign w:val="baseline"/>
      <w:em w:val="none"/>
    </w:rPr>
  </w:style>
  <w:style w:type="character" w:styleId="WW8Num1z3" w:customStyle="1">
    <w:name w:val="WW8Num1z3"/>
    <w:qFormat/>
    <w:rPr>
      <w:rFonts w:ascii="Wingdings" w:hAnsi="Wingdings" w:cs="Wingdings"/>
      <w:w w:val="100"/>
      <w:position w:val="0"/>
      <w:sz w:val="20"/>
      <w:effect w:val="none"/>
      <w:vertAlign w:val="baseline"/>
      <w:em w:val="none"/>
    </w:rPr>
  </w:style>
  <w:style w:type="character" w:styleId="WW8Num1z4" w:customStyle="1">
    <w:name w:val="WW8Num1z4"/>
    <w:qFormat/>
    <w:rPr>
      <w:w w:val="100"/>
      <w:position w:val="0"/>
      <w:sz w:val="20"/>
      <w:effect w:val="none"/>
      <w:vertAlign w:val="baseline"/>
      <w:em w:val="none"/>
    </w:rPr>
  </w:style>
  <w:style w:type="character" w:styleId="WW8Num1z5" w:customStyle="1">
    <w:name w:val="WW8Num1z5"/>
    <w:qFormat/>
    <w:rPr>
      <w:w w:val="100"/>
      <w:position w:val="0"/>
      <w:sz w:val="20"/>
      <w:effect w:val="none"/>
      <w:vertAlign w:val="baseline"/>
      <w:em w:val="none"/>
    </w:rPr>
  </w:style>
  <w:style w:type="character" w:styleId="WW8Num1z6" w:customStyle="1">
    <w:name w:val="WW8Num1z6"/>
    <w:qFormat/>
    <w:rPr>
      <w:w w:val="100"/>
      <w:position w:val="0"/>
      <w:sz w:val="20"/>
      <w:effect w:val="none"/>
      <w:vertAlign w:val="baseline"/>
      <w:em w:val="none"/>
    </w:rPr>
  </w:style>
  <w:style w:type="character" w:styleId="WW8Num1z7" w:customStyle="1">
    <w:name w:val="WW8Num1z7"/>
    <w:qFormat/>
    <w:rPr>
      <w:w w:val="100"/>
      <w:position w:val="0"/>
      <w:sz w:val="20"/>
      <w:effect w:val="none"/>
      <w:vertAlign w:val="baseline"/>
      <w:em w:val="none"/>
    </w:rPr>
  </w:style>
  <w:style w:type="character" w:styleId="WW8Num1z8" w:customStyle="1">
    <w:name w:val="WW8Num1z8"/>
    <w:qFormat/>
    <w:rPr>
      <w:w w:val="100"/>
      <w:position w:val="0"/>
      <w:sz w:val="20"/>
      <w:effect w:val="none"/>
      <w:vertAlign w:val="baseline"/>
      <w:em w:val="none"/>
    </w:rPr>
  </w:style>
  <w:style w:type="character" w:styleId="WW8Num2z0" w:customStyle="1">
    <w:name w:val="WW8Num2z0"/>
    <w:qFormat/>
    <w:rPr>
      <w:rFonts w:ascii="Wingdings" w:hAnsi="Wingdings" w:cs="Wingdings"/>
      <w:w w:val="100"/>
      <w:position w:val="0"/>
      <w:sz w:val="20"/>
      <w:effect w:val="none"/>
      <w:vertAlign w:val="baseline"/>
      <w:em w:val="none"/>
    </w:rPr>
  </w:style>
  <w:style w:type="character" w:styleId="Caratterepredefinitoparagrafo3" w:customStyle="1">
    <w:name w:val="Carattere predefinito paragrafo3"/>
    <w:qFormat/>
    <w:rPr>
      <w:w w:val="100"/>
      <w:position w:val="0"/>
      <w:sz w:val="20"/>
      <w:effect w:val="none"/>
      <w:vertAlign w:val="baseline"/>
      <w:em w:val="none"/>
    </w:rPr>
  </w:style>
  <w:style w:type="character" w:styleId="Caratterepredefinitoparagrafo2" w:customStyle="1">
    <w:name w:val="Carattere predefinito paragrafo2"/>
    <w:qFormat/>
    <w:rPr>
      <w:w w:val="100"/>
      <w:position w:val="0"/>
      <w:sz w:val="20"/>
      <w:effect w:val="none"/>
      <w:vertAlign w:val="baseline"/>
      <w:em w:val="none"/>
    </w:rPr>
  </w:style>
  <w:style w:type="character" w:styleId="Caratterepredefinitoparagrafo1" w:customStyle="1">
    <w:name w:val="Carattere predefinito paragrafo1"/>
    <w:qFormat/>
    <w:rPr>
      <w:w w:val="100"/>
      <w:position w:val="0"/>
      <w:sz w:val="20"/>
      <w:effect w:val="none"/>
      <w:vertAlign w:val="baseline"/>
      <w:em w:val="none"/>
    </w:rPr>
  </w:style>
  <w:style w:type="character" w:styleId="WW-Caratterepredefinitoparagrafo" w:customStyle="1">
    <w:name w:val="WW-Carattere predefinito paragrafo"/>
    <w:qFormat/>
    <w:rPr>
      <w:w w:val="100"/>
      <w:position w:val="0"/>
      <w:sz w:val="20"/>
      <w:effect w:val="none"/>
      <w:vertAlign w:val="baseline"/>
      <w:em w:val="none"/>
    </w:rPr>
  </w:style>
  <w:style w:type="character" w:styleId="InternetLink">
    <w:name w:val="Internet Link"/>
    <w:qFormat/>
    <w:rPr>
      <w:w w:val="100"/>
      <w:position w:val="0"/>
      <w:sz w:val="20"/>
      <w:effect w:val="none"/>
      <w:vertAlign w:val="baseline"/>
      <w:em w:val="none"/>
    </w:rPr>
  </w:style>
  <w:style w:type="character" w:styleId="Caratteredinumerazione" w:customStyle="1">
    <w:name w:val="Carattere di numerazione"/>
    <w:qFormat/>
    <w:rPr>
      <w:w w:val="100"/>
      <w:position w:val="0"/>
      <w:sz w:val="20"/>
      <w:effect w:val="none"/>
      <w:vertAlign w:val="baseline"/>
      <w:em w:val="none"/>
    </w:rPr>
  </w:style>
  <w:style w:type="character" w:styleId="Punti" w:customStyle="1">
    <w:name w:val="Punti"/>
    <w:qFormat/>
    <w:rPr>
      <w:w w:val="100"/>
      <w:position w:val="0"/>
      <w:sz w:val="20"/>
      <w:effect w:val="none"/>
      <w:vertAlign w:val="baseline"/>
      <w:em w:val="none"/>
    </w:rPr>
  </w:style>
  <w:style w:type="character" w:styleId="apple-converted-space" w:customStyle="1">
    <w:name w:val="apple-converted-space"/>
    <w:qFormat/>
    <w:rPr>
      <w:w w:val="100"/>
      <w:position w:val="0"/>
      <w:sz w:val="20"/>
      <w:effect w:val="none"/>
      <w:vertAlign w:val="baseline"/>
      <w:em w:val="none"/>
    </w:rPr>
  </w:style>
  <w:style w:type="character" w:styleId="Strong">
    <w:name w:val="Strong"/>
    <w:qFormat/>
    <w:rPr>
      <w:b/>
      <w:bCs/>
      <w:w w:val="100"/>
      <w:position w:val="0"/>
      <w:sz w:val="20"/>
      <w:effect w:val="none"/>
      <w:vertAlign w:val="baseline"/>
      <w:em w:val="none"/>
    </w:rPr>
  </w:style>
  <w:style w:type="character" w:styleId="Emphasis">
    <w:name w:val="Emphasis"/>
    <w:qFormat/>
    <w:rPr>
      <w:i/>
      <w:iCs/>
      <w:w w:val="100"/>
      <w:position w:val="0"/>
      <w:sz w:val="20"/>
      <w:effect w:val="none"/>
      <w:vertAlign w:val="baseline"/>
      <w:em w:val="none"/>
    </w:rPr>
  </w:style>
  <w:style w:type="character" w:styleId="Titolo3Carattere" w:customStyle="1">
    <w:name w:val="Titolo 3 Carattere"/>
    <w:qFormat/>
    <w:rPr>
      <w:w w:val="100"/>
      <w:position w:val="0"/>
      <w:sz w:val="20"/>
      <w:effect w:val="none"/>
      <w:vertAlign w:val="baseline"/>
      <w:em w:val="none"/>
    </w:rPr>
  </w:style>
  <w:style w:type="character" w:styleId="Titolo1Carattere" w:customStyle="1">
    <w:name w:val="Titolo 1 Carattere"/>
    <w:qFormat/>
    <w:rPr>
      <w:w w:val="100"/>
      <w:position w:val="0"/>
      <w:sz w:val="20"/>
      <w:effect w:val="none"/>
      <w:vertAlign w:val="baseline"/>
      <w:em w:val="none"/>
    </w:rPr>
  </w:style>
  <w:style w:type="character" w:styleId="Titolo2Carattere" w:customStyle="1">
    <w:name w:val="Titolo 2 Carattere"/>
    <w:qFormat/>
    <w:rPr>
      <w:w w:val="100"/>
      <w:position w:val="0"/>
      <w:sz w:val="20"/>
      <w:effect w:val="none"/>
      <w:vertAlign w:val="baseline"/>
      <w:em w:val="none"/>
    </w:rPr>
  </w:style>
  <w:style w:type="character" w:styleId="UnresolvedMention">
    <w:name w:val="Unresolved Mention"/>
    <w:basedOn w:val="DefaultParagraphFont"/>
    <w:uiPriority w:val="99"/>
    <w:semiHidden/>
    <w:unhideWhenUsed/>
    <w:qFormat/>
    <w:rsid w:val="00551028"/>
    <w:rPr>
      <w:color w:val="605E5C"/>
      <w:shd w:fill="E1DFDD" w:val="clear"/>
    </w:rPr>
  </w:style>
  <w:style w:type="character" w:styleId="FollowedHyperlink">
    <w:name w:val="FollowedHyperlink"/>
    <w:basedOn w:val="DefaultParagraphFont"/>
    <w:uiPriority w:val="99"/>
    <w:semiHidden/>
    <w:unhideWhenUsed/>
    <w:rsid w:val="00551028"/>
    <w:rPr>
      <w:color w:themeColor="followedHyperlink" w:val="800080"/>
      <w:u w:val="single"/>
    </w:rPr>
  </w:style>
  <w:style w:type="character" w:styleId="TestocommentoCarattere" w:customStyle="1">
    <w:name w:val="Testo commento Carattere"/>
    <w:basedOn w:val="DefaultParagraphFont"/>
    <w:uiPriority w:val="99"/>
    <w:semiHidden/>
    <w:qFormat/>
    <w:rPr>
      <w:vertAlign w:val="subscript"/>
      <w:lang w:eastAsia="en-US"/>
    </w:rPr>
  </w:style>
  <w:style w:type="character" w:styleId="annotationreference">
    <w:name w:val="annotation reference"/>
    <w:basedOn w:val="DefaultParagraphFont"/>
    <w:uiPriority w:val="99"/>
    <w:semiHidden/>
    <w:unhideWhenUsed/>
    <w:qFormat/>
    <w:rPr>
      <w:sz w:val="16"/>
      <w:szCs w:val="16"/>
    </w:rPr>
  </w:style>
  <w:style w:type="character" w:styleId="Hyperlink">
    <w:name w:val="Hyperlink"/>
    <w:rPr>
      <w:color w:val="000080"/>
      <w:u w:val="single"/>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before="0" w:after="120"/>
    </w:pPr>
    <w:rPr/>
  </w:style>
  <w:style w:type="paragraph" w:styleId="List">
    <w:name w:val="List"/>
    <w:basedOn w:val="BodyText"/>
    <w:pPr/>
    <w:rPr/>
  </w:style>
  <w:style w:type="paragraph" w:styleId="Caption">
    <w:name w:val="Caption"/>
    <w:basedOn w:val="Normal"/>
    <w:qFormat/>
    <w:pPr>
      <w:suppressLineNumbers/>
      <w:spacing w:before="120" w:after="120"/>
    </w:pPr>
    <w:rPr/>
  </w:style>
  <w:style w:type="paragraph" w:styleId="Indice" w:customStyle="1">
    <w:name w:val="Indice"/>
    <w:basedOn w:val="Normal"/>
    <w:qFormat/>
    <w:pPr>
      <w:suppressLineNumbers/>
    </w:pPr>
    <w:rPr/>
  </w:style>
  <w:style w:type="paragraph" w:styleId="normal1" w:default="1">
    <w:name w:val="normal1"/>
    <w:qFormat/>
    <w:pPr>
      <w:widowControl/>
      <w:bidi w:val="0"/>
      <w:spacing w:before="0" w:after="0"/>
      <w:ind w:hanging="1"/>
      <w:jc w:val="left"/>
    </w:pPr>
    <w:rPr>
      <w:rFonts w:ascii="Times New Roman" w:hAnsi="Times New Roman" w:eastAsia="NSimSun" w:cs="Arial"/>
      <w:color w:val="auto"/>
      <w:kern w:val="0"/>
      <w:sz w:val="20"/>
      <w:szCs w:val="20"/>
      <w:lang w:val="it-IT" w:eastAsia="zh-CN" w:bidi="hi-IN"/>
    </w:rPr>
  </w:style>
  <w:style w:type="paragraph" w:styleId="Title">
    <w:name w:val="Title"/>
    <w:basedOn w:val="normal1"/>
    <w:next w:val="normal1"/>
    <w:qFormat/>
    <w:pPr>
      <w:keepNext w:val="true"/>
      <w:keepLines/>
      <w:spacing w:lineRule="auto" w:line="240" w:before="480" w:after="120"/>
    </w:pPr>
    <w:rPr>
      <w:b/>
      <w:bCs/>
      <w:sz w:val="72"/>
      <w:szCs w:val="72"/>
    </w:rPr>
  </w:style>
  <w:style w:type="paragraph" w:styleId="Intestazioneepidipagina">
    <w:name w:val="Intestazione e piè di pagina"/>
    <w:basedOn w:val="Normal"/>
    <w:qFormat/>
    <w:pPr/>
    <w:rPr/>
  </w:style>
  <w:style w:type="paragraph" w:styleId="Header">
    <w:name w:val="Header"/>
    <w:basedOn w:val="Intestazioneepidipagina"/>
    <w:pPr>
      <w:tabs>
        <w:tab w:val="clear" w:pos="720"/>
        <w:tab w:val="center" w:pos="4819" w:leader="none"/>
        <w:tab w:val="right" w:pos="9638" w:leader="none"/>
      </w:tabs>
    </w:pPr>
    <w:rPr/>
  </w:style>
  <w:style w:type="paragraph" w:styleId="Intestazione4" w:customStyle="1">
    <w:name w:val="Intestazione4"/>
    <w:next w:val="BodyText"/>
    <w:qFormat/>
    <w:pPr>
      <w:keepNext w:val="true"/>
      <w:widowControl/>
      <w:bidi w:val="0"/>
      <w:spacing w:before="240" w:after="120"/>
      <w:ind w:hanging="1"/>
      <w:jc w:val="left"/>
    </w:pPr>
    <w:rPr>
      <w:rFonts w:ascii="Times New Roman" w:hAnsi="Times New Roman" w:eastAsia="NSimSun" w:cs="Arial"/>
      <w:color w:val="auto"/>
      <w:kern w:val="0"/>
      <w:sz w:val="20"/>
      <w:szCs w:val="20"/>
      <w:lang w:val="it-IT" w:eastAsia="zh-CN" w:bidi="hi-IN"/>
    </w:rPr>
  </w:style>
  <w:style w:type="paragraph" w:styleId="Didascalia4" w:customStyle="1">
    <w:name w:val="Didascalia4"/>
    <w:qFormat/>
    <w:pPr>
      <w:widowControl/>
      <w:suppressLineNumbers/>
      <w:bidi w:val="0"/>
      <w:spacing w:before="120" w:after="120"/>
      <w:ind w:hanging="1"/>
      <w:jc w:val="left"/>
    </w:pPr>
    <w:rPr>
      <w:rFonts w:ascii="Times New Roman" w:hAnsi="Times New Roman" w:eastAsia="NSimSun" w:cs="Arial"/>
      <w:color w:val="auto"/>
      <w:kern w:val="0"/>
      <w:sz w:val="20"/>
      <w:szCs w:val="20"/>
      <w:lang w:val="it-IT" w:eastAsia="zh-CN" w:bidi="hi-IN"/>
    </w:rPr>
  </w:style>
  <w:style w:type="paragraph" w:styleId="Intestazione3" w:customStyle="1">
    <w:name w:val="Intestazione3"/>
    <w:next w:val="BodyText"/>
    <w:qFormat/>
    <w:pPr>
      <w:keepNext w:val="true"/>
      <w:widowControl/>
      <w:bidi w:val="0"/>
      <w:spacing w:before="240" w:after="120"/>
      <w:ind w:hanging="1"/>
      <w:jc w:val="left"/>
    </w:pPr>
    <w:rPr>
      <w:rFonts w:ascii="Times New Roman" w:hAnsi="Times New Roman" w:eastAsia="NSimSun" w:cs="Arial"/>
      <w:color w:val="auto"/>
      <w:kern w:val="0"/>
      <w:sz w:val="20"/>
      <w:szCs w:val="20"/>
      <w:lang w:val="it-IT" w:eastAsia="zh-CN" w:bidi="hi-IN"/>
    </w:rPr>
  </w:style>
  <w:style w:type="paragraph" w:styleId="Didascalia3" w:customStyle="1">
    <w:name w:val="Didascalia3"/>
    <w:qFormat/>
    <w:pPr>
      <w:widowControl/>
      <w:suppressLineNumbers/>
      <w:bidi w:val="0"/>
      <w:spacing w:before="120" w:after="120"/>
      <w:ind w:hanging="1"/>
      <w:jc w:val="left"/>
    </w:pPr>
    <w:rPr>
      <w:rFonts w:ascii="Times New Roman" w:hAnsi="Times New Roman" w:eastAsia="NSimSun" w:cs="Arial"/>
      <w:color w:val="auto"/>
      <w:kern w:val="0"/>
      <w:sz w:val="20"/>
      <w:szCs w:val="20"/>
      <w:lang w:val="it-IT" w:eastAsia="zh-CN" w:bidi="hi-IN"/>
    </w:rPr>
  </w:style>
  <w:style w:type="paragraph" w:styleId="Intestazione2" w:customStyle="1">
    <w:name w:val="Intestazione2"/>
    <w:next w:val="BodyText"/>
    <w:qFormat/>
    <w:pPr>
      <w:keepNext w:val="true"/>
      <w:widowControl/>
      <w:bidi w:val="0"/>
      <w:spacing w:before="240" w:after="120"/>
      <w:ind w:hanging="1"/>
      <w:jc w:val="left"/>
    </w:pPr>
    <w:rPr>
      <w:rFonts w:ascii="Times New Roman" w:hAnsi="Times New Roman" w:eastAsia="NSimSun" w:cs="Arial"/>
      <w:color w:val="auto"/>
      <w:kern w:val="0"/>
      <w:sz w:val="20"/>
      <w:szCs w:val="20"/>
      <w:lang w:val="it-IT" w:eastAsia="zh-CN" w:bidi="hi-IN"/>
    </w:rPr>
  </w:style>
  <w:style w:type="paragraph" w:styleId="Didascalia2" w:customStyle="1">
    <w:name w:val="Didascalia2"/>
    <w:qFormat/>
    <w:pPr>
      <w:widowControl/>
      <w:suppressLineNumbers/>
      <w:bidi w:val="0"/>
      <w:spacing w:before="120" w:after="120"/>
      <w:ind w:hanging="1"/>
      <w:jc w:val="left"/>
    </w:pPr>
    <w:rPr>
      <w:rFonts w:ascii="Times New Roman" w:hAnsi="Times New Roman" w:eastAsia="NSimSun" w:cs="Arial"/>
      <w:color w:val="auto"/>
      <w:kern w:val="0"/>
      <w:sz w:val="20"/>
      <w:szCs w:val="20"/>
      <w:lang w:val="it-IT" w:eastAsia="zh-CN" w:bidi="hi-IN"/>
    </w:rPr>
  </w:style>
  <w:style w:type="paragraph" w:styleId="Intestazione1" w:customStyle="1">
    <w:name w:val="Intestazione1"/>
    <w:next w:val="BodyText"/>
    <w:qFormat/>
    <w:pPr>
      <w:keepNext w:val="true"/>
      <w:widowControl/>
      <w:bidi w:val="0"/>
      <w:spacing w:before="240" w:after="120"/>
      <w:ind w:hanging="1"/>
      <w:jc w:val="left"/>
    </w:pPr>
    <w:rPr>
      <w:rFonts w:ascii="Times New Roman" w:hAnsi="Times New Roman" w:eastAsia="NSimSun" w:cs="Arial"/>
      <w:color w:val="auto"/>
      <w:kern w:val="0"/>
      <w:sz w:val="20"/>
      <w:szCs w:val="20"/>
      <w:lang w:val="it-IT" w:eastAsia="zh-CN" w:bidi="hi-IN"/>
    </w:rPr>
  </w:style>
  <w:style w:type="paragraph" w:styleId="Didascalia1" w:customStyle="1">
    <w:name w:val="Didascalia1"/>
    <w:qFormat/>
    <w:pPr>
      <w:widowControl/>
      <w:suppressLineNumbers/>
      <w:bidi w:val="0"/>
      <w:spacing w:before="120" w:after="120"/>
      <w:ind w:hanging="1"/>
      <w:jc w:val="left"/>
    </w:pPr>
    <w:rPr>
      <w:rFonts w:ascii="Times New Roman" w:hAnsi="Times New Roman" w:eastAsia="NSimSun" w:cs="Arial"/>
      <w:color w:val="auto"/>
      <w:kern w:val="0"/>
      <w:sz w:val="20"/>
      <w:szCs w:val="20"/>
      <w:lang w:val="it-IT" w:eastAsia="zh-CN" w:bidi="hi-IN"/>
    </w:rPr>
  </w:style>
  <w:style w:type="paragraph" w:styleId="Footer">
    <w:name w:val="Footer"/>
    <w:basedOn w:val="Intestazioneepidipagina"/>
    <w:pPr>
      <w:tabs>
        <w:tab w:val="clear" w:pos="720"/>
        <w:tab w:val="center" w:pos="4819" w:leader="none"/>
        <w:tab w:val="right" w:pos="9638" w:leader="none"/>
      </w:tabs>
    </w:pPr>
    <w:rPr/>
  </w:style>
  <w:style w:type="paragraph" w:styleId="Contenutotabella" w:customStyle="1">
    <w:name w:val="Contenuto tabella"/>
    <w:basedOn w:val="Normal"/>
    <w:qFormat/>
    <w:pPr>
      <w:suppressLineNumbers/>
    </w:pPr>
    <w:rPr/>
  </w:style>
  <w:style w:type="paragraph" w:styleId="Intestazionetabella" w:customStyle="1">
    <w:name w:val="Intestazione tabella"/>
    <w:basedOn w:val="Contenutotabella"/>
    <w:qFormat/>
    <w:pPr>
      <w:jc w:val="center"/>
    </w:pPr>
    <w:rPr>
      <w:b/>
      <w:bCs/>
    </w:rPr>
  </w:style>
  <w:style w:type="paragraph" w:styleId="Standard" w:customStyle="1">
    <w:name w:val="Standard"/>
    <w:qFormat/>
    <w:pPr>
      <w:widowControl w:val="false"/>
      <w:bidi w:val="0"/>
      <w:spacing w:lineRule="atLeast" w:line="1" w:before="0" w:after="0"/>
      <w:ind w:hanging="1" w:left="-1"/>
      <w:jc w:val="left"/>
      <w:textAlignment w:val="baseline"/>
      <w:outlineLvl w:val="0"/>
    </w:pPr>
    <w:rPr>
      <w:rFonts w:ascii="Times New Roman" w:hAnsi="Times New Roman" w:eastAsia="NSimSun" w:cs="Arial"/>
      <w:color w:val="auto"/>
      <w:kern w:val="0"/>
      <w:position w:val="-1"/>
      <w:sz w:val="20"/>
      <w:szCs w:val="20"/>
      <w:lang w:eastAsia="en-US" w:val="it-IT" w:bidi="hi-IN"/>
    </w:rPr>
  </w:style>
  <w:style w:type="paragraph" w:styleId="NormalWeb">
    <w:name w:val="Normal (Web)"/>
    <w:uiPriority w:val="99"/>
    <w:qFormat/>
    <w:pPr>
      <w:widowControl/>
      <w:suppressAutoHyphens w:val="true"/>
      <w:bidi w:val="0"/>
      <w:spacing w:before="280" w:after="280"/>
      <w:ind w:hanging="1"/>
      <w:jc w:val="left"/>
    </w:pPr>
    <w:rPr>
      <w:rFonts w:ascii="Times" w:hAnsi="Times" w:cs="Times" w:eastAsia="NSimSun"/>
      <w:color w:val="auto"/>
      <w:kern w:val="0"/>
      <w:sz w:val="20"/>
      <w:szCs w:val="20"/>
      <w:lang w:val="it-IT" w:eastAsia="zh-CN" w:bidi="hi-IN"/>
    </w:rPr>
  </w:style>
  <w:style w:type="paragraph" w:styleId="Default" w:customStyle="1">
    <w:name w:val="Default"/>
    <w:qFormat/>
    <w:pPr>
      <w:widowControl w:val="false"/>
      <w:bidi w:val="0"/>
      <w:spacing w:lineRule="atLeast" w:line="1" w:before="0" w:after="0"/>
      <w:ind w:hanging="1" w:left="-1"/>
      <w:jc w:val="left"/>
      <w:textAlignment w:val="top"/>
      <w:outlineLvl w:val="0"/>
    </w:pPr>
    <w:rPr>
      <w:rFonts w:ascii="Times New Roman" w:hAnsi="Times New Roman" w:eastAsia="NSimSun" w:cs="Arial"/>
      <w:color w:val="auto"/>
      <w:kern w:val="0"/>
      <w:position w:val="-1"/>
      <w:sz w:val="20"/>
      <w:szCs w:val="20"/>
      <w:lang w:eastAsia="en-US" w:val="it-IT" w:bidi="hi-IN"/>
    </w:rPr>
  </w:style>
  <w:style w:type="paragraph" w:styleId="ListParagraph">
    <w:name w:val="List Paragraph"/>
    <w:uiPriority w:val="34"/>
    <w:qFormat/>
    <w:rsid w:val="006b100b"/>
    <w:pPr>
      <w:widowControl/>
      <w:bidi w:val="0"/>
      <w:spacing w:lineRule="auto" w:line="240" w:before="0" w:after="0"/>
      <w:ind w:hanging="0" w:left="720"/>
      <w:contextualSpacing/>
      <w:jc w:val="left"/>
      <w:textAlignment w:val="auto"/>
    </w:pPr>
    <w:rPr>
      <w:rFonts w:ascii="Cambria" w:hAnsi="Cambria" w:eastAsia="Cambria" w:cs="" w:asciiTheme="minorHAnsi" w:cstheme="minorBidi" w:eastAsiaTheme="minorHAnsi" w:hAnsiTheme="minorHAnsi"/>
      <w:color w:val="auto"/>
      <w:kern w:val="0"/>
      <w:sz w:val="24"/>
      <w:szCs w:val="24"/>
      <w:lang w:val="it-IT" w:eastAsia="zh-CN" w:bidi="hi-IN"/>
    </w:rPr>
  </w:style>
  <w:style w:type="paragraph" w:styleId="Normale1" w:customStyle="1">
    <w:name w:val="Normale1"/>
    <w:qFormat/>
    <w:rsid w:val="006b100b"/>
    <w:pPr>
      <w:widowControl/>
      <w:bidi w:val="0"/>
      <w:spacing w:before="0" w:after="0"/>
      <w:ind w:hanging="0"/>
      <w:jc w:val="left"/>
    </w:pPr>
    <w:rPr>
      <w:rFonts w:ascii="Times New Roman" w:hAnsi="Times New Roman" w:eastAsia="NSimSun" w:cs="Arial"/>
      <w:color w:val="auto"/>
      <w:kern w:val="0"/>
      <w:sz w:val="20"/>
      <w:szCs w:val="20"/>
      <w:lang w:val="it-IT" w:eastAsia="zh-CN" w:bidi="hi-IN"/>
    </w:rPr>
  </w:style>
  <w:style w:type="paragraph" w:styleId="AnnotationText">
    <w:name w:val="Annotation Text"/>
    <w:basedOn w:val="BodyText"/>
    <w:link w:val="TestocommentoCarattere"/>
    <w:uiPriority w:val="99"/>
    <w:semiHidden/>
    <w:unhideWhenUsed/>
    <w:pPr>
      <w:spacing w:lineRule="auto" w:line="240"/>
    </w:pPr>
    <w:rPr/>
  </w:style>
  <w:style w:type="paragraph" w:styleId="Subtitle">
    <w:name w:val="Subtitle"/>
    <w:basedOn w:val="normal1"/>
    <w:next w:val="normal1"/>
    <w:qFormat/>
    <w:pPr>
      <w:keepNext w:val="true"/>
      <w:keepLines/>
      <w:pBdr/>
      <w:spacing w:lineRule="auto" w:line="240" w:before="360" w:after="80"/>
      <w:ind w:left="0"/>
    </w:pPr>
    <w:rPr>
      <w:rFonts w:ascii="Georgia" w:hAnsi="Georgia" w:eastAsia="Georgia" w:cs="Georgia"/>
      <w:i/>
      <w:iCs/>
      <w:color w:val="666666"/>
      <w:sz w:val="48"/>
      <w:szCs w:val="48"/>
    </w:rPr>
  </w:style>
  <w:style w:type="numbering" w:styleId="Nessunelenco" w:default="1">
    <w:name w:val="Nessun elenco"/>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qFormat/>
    <w:pPr>
      <w:spacing w:line="1" w:lineRule="atLeast"/>
    </w:pPr>
    <w:tblPr>
      <w:tblCellMar>
        <w:top w:w="0" w:type="dxa"/>
        <w:left w:w="108" w:type="dxa"/>
        <w:bottom w:w="0" w:type="dxa"/>
        <w:right w:w="108" w:type="dxa"/>
      </w:tblCellMar>
    </w:tblPr>
  </w:style>
  <w:style w:type="table" w:styleId="Grigliatabellachiara">
    <w:name w:val="Grid Table Light"/>
    <w:basedOn w:val="Tabellanormale"/>
    <w:uiPriority w:val="40"/>
    <w:rsid w:val="007736b5"/>
    <w:pPr/>
    <w:rPr>
      <w:rFonts w:asciiTheme="minorHAnsi" w:hAnsiTheme="minorHAnsi" w:eastAsiaTheme="minorEastAsia" w:cstheme="minorBidi"/>
      <w:lang w:eastAsia="zh-CN"/>
      <w:sz w:val="24"/>
      <w:szCs w:val="24"/>
    </w:r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_rels/footer2.xml.rels><?xml version="1.0" encoding="UTF-8"?>
<Relationships xmlns="http://schemas.openxmlformats.org/package/2006/relationships"><Relationship Id="rId1" Type="http://schemas.openxmlformats.org/officeDocument/2006/relationships/hyperlink" Target="http://www.assistentisociali.veneto.it/" TargetMode="External"/>
</Relationships>
</file>

<file path=word/_rels/footer3.xml.rels><?xml version="1.0" encoding="UTF-8"?>
<Relationships xmlns="http://schemas.openxmlformats.org/package/2006/relationships"><Relationship Id="rId1" Type="http://schemas.openxmlformats.org/officeDocument/2006/relationships/hyperlink" Target="http://www.assistentisociali.veneto.it/" TargetMode="Externa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WhBlQSYz7HOSVdooR2/ai3dv8aQ==">CgMxLjA4AHIhMVIySzlVVEtGT2dXM25RZXc2M1ZfcmZRNWxEdmxXcWpQ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TotalTime>
  <Application>LibreOffice/24.2.5.2$Windows_X86_64 LibreOffice_project/bffef4ea93e59bebbeaf7f431bb02b1a39ee8a59</Application>
  <AppVersion>15.0000</AppVersion>
  <Pages>2</Pages>
  <Words>474</Words>
  <Characters>3091</Characters>
  <CharactersWithSpaces>3555</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2025-11-25T17:09:00Z</dcterms:created>
  <dc:creator>Maria Assunta</dc:creator>
  <dc:description/>
  <dc:language>it-IT</dc:language>
  <cp:lastModifiedBy/>
  <dcterms:modified xsi:type="dcterms:W3CDTF">2026-02-05T08:51:50Z</dcterms:modified>
  <cp:revision>1</cp:revision>
  <dc:subject/>
  <dc:title/>
</cp:coreProperties>
</file>